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0AF6E3" w14:textId="77777777" w:rsidR="00D80208" w:rsidRPr="00DD4D07" w:rsidRDefault="00D80208" w:rsidP="00D6033D">
      <w:pPr>
        <w:rPr>
          <w:i/>
          <w:iCs/>
        </w:rPr>
      </w:pPr>
      <w:r w:rsidRPr="00DD4D07">
        <w:rPr>
          <w:i/>
          <w:iCs/>
        </w:rPr>
        <w:t>H-France Forum</w:t>
      </w:r>
    </w:p>
    <w:p w14:paraId="1FE144E8" w14:textId="784C6751" w:rsidR="00D80208" w:rsidRPr="00DD4D07" w:rsidRDefault="00D80208" w:rsidP="00D6033D">
      <w:pPr>
        <w:spacing w:after="480"/>
      </w:pPr>
      <w:r w:rsidRPr="00DD4D07">
        <w:t>Volume 20 (2025), Issue 4, #</w:t>
      </w:r>
      <w:r w:rsidR="008E3ECD">
        <w:t>2</w:t>
      </w:r>
    </w:p>
    <w:p w14:paraId="7648200A" w14:textId="130D35FF" w:rsidR="00F65492" w:rsidRDefault="00580235" w:rsidP="00D6033D">
      <w:pPr>
        <w:spacing w:after="480"/>
      </w:pPr>
      <w:r w:rsidRPr="00580235">
        <w:rPr>
          <w:lang w:val="fr-FR"/>
        </w:rPr>
        <w:t xml:space="preserve">Paul-Alexis </w:t>
      </w:r>
      <w:proofErr w:type="spellStart"/>
      <w:r w:rsidRPr="00580235">
        <w:rPr>
          <w:lang w:val="fr-FR"/>
        </w:rPr>
        <w:t>Mellet</w:t>
      </w:r>
      <w:proofErr w:type="spellEnd"/>
      <w:r w:rsidRPr="00580235">
        <w:rPr>
          <w:lang w:val="fr-FR"/>
        </w:rPr>
        <w:t xml:space="preserve">, </w:t>
      </w:r>
      <w:r w:rsidRPr="00580235">
        <w:rPr>
          <w:i/>
          <w:iCs/>
          <w:lang w:val="fr-FR"/>
        </w:rPr>
        <w:t xml:space="preserve">Les </w:t>
      </w:r>
      <w:proofErr w:type="gramStart"/>
      <w:r w:rsidRPr="00580235">
        <w:rPr>
          <w:i/>
          <w:iCs/>
          <w:lang w:val="fr-FR"/>
        </w:rPr>
        <w:t>Remontrances</w:t>
      </w:r>
      <w:r w:rsidR="00617D4C">
        <w:rPr>
          <w:i/>
          <w:iCs/>
          <w:lang w:val="fr-FR"/>
        </w:rPr>
        <w:t>:</w:t>
      </w:r>
      <w:proofErr w:type="gramEnd"/>
      <w:r w:rsidR="00617D4C">
        <w:rPr>
          <w:i/>
          <w:iCs/>
          <w:lang w:val="fr-FR"/>
        </w:rPr>
        <w:t xml:space="preserve"> d</w:t>
      </w:r>
      <w:r w:rsidRPr="00580235">
        <w:rPr>
          <w:i/>
          <w:iCs/>
          <w:lang w:val="fr-FR"/>
        </w:rPr>
        <w:t>iscours de paix et de justice en temps de guerre</w:t>
      </w:r>
      <w:r w:rsidR="003F43F0">
        <w:rPr>
          <w:i/>
          <w:iCs/>
          <w:lang w:val="fr-FR"/>
        </w:rPr>
        <w:t>.</w:t>
      </w:r>
      <w:r w:rsidRPr="00580235">
        <w:rPr>
          <w:i/>
          <w:iCs/>
          <w:lang w:val="fr-FR"/>
        </w:rPr>
        <w:t xml:space="preserve"> Une autre histoire des guerres de religion (France, v. 1557-v. 1603).</w:t>
      </w:r>
      <w:r w:rsidRPr="00580235">
        <w:rPr>
          <w:lang w:val="fr-FR"/>
        </w:rPr>
        <w:t xml:space="preserve"> Cahiers d’Humanisme et Renaissance, no. 186. Geneva: Droz, 2022. 588 pp. Notes, bibliography, and indices. </w:t>
      </w:r>
      <w:r w:rsidRPr="00580235">
        <w:t>36.97 € (pb). ISBN: 978-2-600-06336-4.</w:t>
      </w:r>
    </w:p>
    <w:p w14:paraId="118CA8F2" w14:textId="4781762F" w:rsidR="00F65492" w:rsidRPr="006D6EDD" w:rsidRDefault="00335AB8" w:rsidP="006D6EDD">
      <w:pPr>
        <w:pStyle w:val="Heading1"/>
      </w:pPr>
      <w:r w:rsidRPr="006D6EDD">
        <w:t xml:space="preserve">Review by John O’Brien, </w:t>
      </w:r>
      <w:r w:rsidR="009A5487" w:rsidRPr="006D6EDD">
        <w:t>Institute of Medieval and Early Modern Studies, Durham University</w:t>
      </w:r>
    </w:p>
    <w:p w14:paraId="3BE164A4" w14:textId="77777777" w:rsidR="00F65492" w:rsidRDefault="008A10E4" w:rsidP="00D6033D">
      <w:pPr>
        <w:spacing w:after="240"/>
        <w:rPr>
          <w:iCs/>
        </w:rPr>
      </w:pPr>
      <w:r w:rsidRPr="00DD4D07">
        <w:t>Ever since the</w:t>
      </w:r>
      <w:r w:rsidR="004C4747" w:rsidRPr="00DD4D07">
        <w:t xml:space="preserve"> publication of </w:t>
      </w:r>
      <w:r w:rsidR="004C4747" w:rsidRPr="00DD4D07">
        <w:rPr>
          <w:i/>
          <w:iCs/>
        </w:rPr>
        <w:t>Les Traités monarchomaques</w:t>
      </w:r>
      <w:r w:rsidR="004C4747" w:rsidRPr="00DD4D07">
        <w:t xml:space="preserve"> in 2007</w:t>
      </w:r>
      <w:r w:rsidR="00825E54" w:rsidRPr="00DD4D07">
        <w:t>,</w:t>
      </w:r>
      <w:r w:rsidR="004C4747" w:rsidRPr="00DD4D07">
        <w:t xml:space="preserve"> Paul-Alexis Mellet</w:t>
      </w:r>
      <w:r w:rsidRPr="00DD4D07">
        <w:t xml:space="preserve"> </w:t>
      </w:r>
      <w:r w:rsidR="00EC0DAD" w:rsidRPr="00DD4D07">
        <w:t xml:space="preserve">has been developing a </w:t>
      </w:r>
      <w:r w:rsidR="004A0A27" w:rsidRPr="00DD4D07">
        <w:t>distinctive</w:t>
      </w:r>
      <w:r w:rsidR="00EC0DAD" w:rsidRPr="00DD4D07">
        <w:t xml:space="preserve"> approach to the literature of the French </w:t>
      </w:r>
      <w:r w:rsidR="00693110" w:rsidRPr="00DD4D07">
        <w:t>c</w:t>
      </w:r>
      <w:r w:rsidR="00EC0DAD" w:rsidRPr="00DD4D07">
        <w:t xml:space="preserve">ivil </w:t>
      </w:r>
      <w:r w:rsidR="00693110" w:rsidRPr="00DD4D07">
        <w:t>w</w:t>
      </w:r>
      <w:r w:rsidR="00EC0DAD" w:rsidRPr="00DD4D07">
        <w:t>a</w:t>
      </w:r>
      <w:r w:rsidR="00AD6E60" w:rsidRPr="00DD4D07">
        <w:t>rs</w:t>
      </w:r>
      <w:r w:rsidR="00693110" w:rsidRPr="00DD4D07">
        <w:t xml:space="preserve"> of the sixteenth century</w:t>
      </w:r>
      <w:r w:rsidR="006C73E9" w:rsidRPr="00DD4D07">
        <w:t xml:space="preserve">, an approach </w:t>
      </w:r>
      <w:r w:rsidR="004A0A27" w:rsidRPr="00DD4D07">
        <w:t>that can be described</w:t>
      </w:r>
      <w:r w:rsidR="00AD6E60" w:rsidRPr="00DD4D07">
        <w:t xml:space="preserve"> as discursive</w:t>
      </w:r>
      <w:r w:rsidR="00462D48" w:rsidRPr="00DD4D07">
        <w:t>.</w:t>
      </w:r>
      <w:r w:rsidR="00825E54" w:rsidRPr="00DD4D07">
        <w:t>[1]</w:t>
      </w:r>
      <w:r w:rsidR="00C93DF9" w:rsidRPr="00DD4D07">
        <w:t xml:space="preserve"> Instead of focusing on a narrative of events, he offers analyses of the l</w:t>
      </w:r>
      <w:r w:rsidR="004A0A27" w:rsidRPr="00DD4D07">
        <w:t>inguistic and rhetorical</w:t>
      </w:r>
      <w:r w:rsidR="00C93DF9" w:rsidRPr="00DD4D07">
        <w:t xml:space="preserve"> </w:t>
      </w:r>
      <w:r w:rsidR="0076014A" w:rsidRPr="00DD4D07">
        <w:t xml:space="preserve">devices </w:t>
      </w:r>
      <w:r w:rsidR="00C93DF9" w:rsidRPr="00DD4D07">
        <w:t xml:space="preserve">in which documents </w:t>
      </w:r>
      <w:r w:rsidR="004A0A27" w:rsidRPr="00DD4D07">
        <w:t>are couched</w:t>
      </w:r>
      <w:r w:rsidR="00B40334" w:rsidRPr="00DD4D07">
        <w:t>,</w:t>
      </w:r>
      <w:r w:rsidR="004A0A27" w:rsidRPr="00DD4D07">
        <w:t xml:space="preserve"> the larger</w:t>
      </w:r>
      <w:r w:rsidR="0076014A" w:rsidRPr="00DD4D07">
        <w:t xml:space="preserve"> </w:t>
      </w:r>
      <w:r w:rsidR="004A0A27" w:rsidRPr="00DD4D07">
        <w:t>framework into which they fit</w:t>
      </w:r>
      <w:r w:rsidR="00B40334" w:rsidRPr="00DD4D07">
        <w:t>, and the political principles they embody</w:t>
      </w:r>
      <w:r w:rsidR="0076014A" w:rsidRPr="00DD4D07">
        <w:t xml:space="preserve">. </w:t>
      </w:r>
      <w:r w:rsidR="00B72A88" w:rsidRPr="00DD4D07">
        <w:t xml:space="preserve">Building on his </w:t>
      </w:r>
      <w:r w:rsidR="00944142" w:rsidRPr="00DD4D07">
        <w:t xml:space="preserve">2021 </w:t>
      </w:r>
      <w:r w:rsidR="00B72A88" w:rsidRPr="00DD4D07">
        <w:t xml:space="preserve">collection </w:t>
      </w:r>
      <w:r w:rsidR="00955233" w:rsidRPr="00DD4D07">
        <w:t>on remonstrances</w:t>
      </w:r>
      <w:r w:rsidR="00B72A88" w:rsidRPr="00DD4D07">
        <w:rPr>
          <w:iCs/>
        </w:rPr>
        <w:t>, edited with Ullrich Langer</w:t>
      </w:r>
      <w:r w:rsidR="002E19AD">
        <w:rPr>
          <w:iCs/>
        </w:rPr>
        <w:t>,</w:t>
      </w:r>
      <w:r w:rsidR="00955233" w:rsidRPr="00DD4D07">
        <w:rPr>
          <w:iCs/>
        </w:rPr>
        <w:t>[2]</w:t>
      </w:r>
      <w:r w:rsidR="00B72A88" w:rsidRPr="00DD4D07">
        <w:rPr>
          <w:iCs/>
        </w:rPr>
        <w:t xml:space="preserve"> Mellet now gives us </w:t>
      </w:r>
      <w:r w:rsidR="003C544B" w:rsidRPr="00DD4D07">
        <w:rPr>
          <w:iCs/>
        </w:rPr>
        <w:t>the first</w:t>
      </w:r>
      <w:r w:rsidR="00B72A88" w:rsidRPr="00DD4D07">
        <w:rPr>
          <w:iCs/>
        </w:rPr>
        <w:t xml:space="preserve"> full-blown analysis of the genre of remonstrances</w:t>
      </w:r>
      <w:r w:rsidR="00DE7798" w:rsidRPr="00DD4D07">
        <w:rPr>
          <w:iCs/>
        </w:rPr>
        <w:t xml:space="preserve"> as </w:t>
      </w:r>
      <w:r w:rsidR="00DE5C53" w:rsidRPr="00DD4D07">
        <w:rPr>
          <w:iCs/>
        </w:rPr>
        <w:t>it</w:t>
      </w:r>
      <w:r w:rsidR="00DE7798" w:rsidRPr="00DD4D07">
        <w:rPr>
          <w:iCs/>
        </w:rPr>
        <w:t xml:space="preserve"> developed in France through f</w:t>
      </w:r>
      <w:r w:rsidR="00557408" w:rsidRPr="00DD4D07">
        <w:rPr>
          <w:iCs/>
        </w:rPr>
        <w:t>or</w:t>
      </w:r>
      <w:r w:rsidR="00DE7798" w:rsidRPr="00DD4D07">
        <w:rPr>
          <w:iCs/>
        </w:rPr>
        <w:t>ty years o</w:t>
      </w:r>
      <w:r w:rsidR="00DE5C53" w:rsidRPr="00DD4D07">
        <w:rPr>
          <w:iCs/>
        </w:rPr>
        <w:t>r</w:t>
      </w:r>
      <w:r w:rsidR="00DE7798" w:rsidRPr="00DD4D07">
        <w:rPr>
          <w:iCs/>
        </w:rPr>
        <w:t xml:space="preserve"> so of</w:t>
      </w:r>
      <w:r w:rsidR="00DE5C53" w:rsidRPr="00DD4D07">
        <w:rPr>
          <w:iCs/>
        </w:rPr>
        <w:t xml:space="preserve"> conflict</w:t>
      </w:r>
      <w:r w:rsidR="00B72A88" w:rsidRPr="00DD4D07">
        <w:rPr>
          <w:iCs/>
        </w:rPr>
        <w:t>.</w:t>
      </w:r>
    </w:p>
    <w:p w14:paraId="0D80CE1B" w14:textId="77777777" w:rsidR="00F65492" w:rsidRDefault="00944142" w:rsidP="00D6033D">
      <w:pPr>
        <w:spacing w:after="240"/>
      </w:pPr>
      <w:r w:rsidRPr="00DD4D07">
        <w:t>The challenge is daunting.</w:t>
      </w:r>
      <w:r w:rsidR="00F37156" w:rsidRPr="00DD4D07">
        <w:t xml:space="preserve"> More </w:t>
      </w:r>
      <w:r w:rsidRPr="00DD4D07">
        <w:t>t</w:t>
      </w:r>
      <w:r w:rsidR="00F37156" w:rsidRPr="00DD4D07">
        <w:t>han</w:t>
      </w:r>
      <w:r w:rsidR="003F5742" w:rsidRPr="00DD4D07">
        <w:t xml:space="preserve"> </w:t>
      </w:r>
      <w:r w:rsidR="00F37156" w:rsidRPr="00DD4D07">
        <w:t>700 remons</w:t>
      </w:r>
      <w:r w:rsidRPr="00DD4D07">
        <w:t>t</w:t>
      </w:r>
      <w:r w:rsidR="00F37156" w:rsidRPr="00DD4D07">
        <w:t xml:space="preserve">rances from </w:t>
      </w:r>
      <w:r w:rsidRPr="00DD4D07">
        <w:t>t</w:t>
      </w:r>
      <w:r w:rsidR="00F37156" w:rsidRPr="00DD4D07">
        <w:t xml:space="preserve">he period survive. </w:t>
      </w:r>
      <w:r w:rsidR="005558FE" w:rsidRPr="00DD4D07">
        <w:t xml:space="preserve">Even before classifying </w:t>
      </w:r>
      <w:r w:rsidR="003F610F" w:rsidRPr="00DD4D07">
        <w:t xml:space="preserve">and exploring </w:t>
      </w:r>
      <w:r w:rsidR="005558FE" w:rsidRPr="00DD4D07">
        <w:t>them according to theme, Mellet is painstaking about</w:t>
      </w:r>
      <w:r w:rsidR="004653AF" w:rsidRPr="00DD4D07">
        <w:t xml:space="preserve"> establishing what constitutes a remonstrance amid the welter of discourses, harangues, warnings, requests</w:t>
      </w:r>
      <w:r w:rsidR="00DF1104" w:rsidRPr="00DD4D07">
        <w:t xml:space="preserve"> and supplications that poured o</w:t>
      </w:r>
      <w:r w:rsidR="00EB2946" w:rsidRPr="00DD4D07">
        <w:t>ff</w:t>
      </w:r>
      <w:r w:rsidR="00DF1104" w:rsidRPr="00DD4D07">
        <w:t xml:space="preserve"> the printing presses. As he shows, remonstrances could flexibly combine the function of </w:t>
      </w:r>
      <w:r w:rsidR="00DF1104" w:rsidRPr="00DD4D07">
        <w:rPr>
          <w:i/>
          <w:iCs/>
        </w:rPr>
        <w:t>plainte</w:t>
      </w:r>
      <w:r w:rsidR="00DF1104" w:rsidRPr="00DD4D07">
        <w:t xml:space="preserve"> </w:t>
      </w:r>
      <w:r w:rsidR="00C9756C" w:rsidRPr="00DD4D07">
        <w:t>with</w:t>
      </w:r>
      <w:r w:rsidR="00DF1104" w:rsidRPr="00DD4D07">
        <w:t xml:space="preserve"> </w:t>
      </w:r>
      <w:r w:rsidR="004B2C39" w:rsidRPr="00DD4D07">
        <w:t>admonishment</w:t>
      </w:r>
      <w:r w:rsidR="00DF1104" w:rsidRPr="00DD4D07">
        <w:t xml:space="preserve">, advice and </w:t>
      </w:r>
      <w:r w:rsidR="004B2C39" w:rsidRPr="00DD4D07">
        <w:t>remedy</w:t>
      </w:r>
      <w:r w:rsidR="00DF1104" w:rsidRPr="00DD4D07">
        <w:t>.</w:t>
      </w:r>
      <w:r w:rsidR="00DF1104" w:rsidRPr="00DD4D07">
        <w:rPr>
          <w:i/>
          <w:iCs/>
        </w:rPr>
        <w:t xml:space="preserve"> </w:t>
      </w:r>
      <w:r w:rsidR="00B72A88" w:rsidRPr="00DD4D07">
        <w:t>Th</w:t>
      </w:r>
      <w:r w:rsidR="005B0F43" w:rsidRPr="00DD4D07">
        <w:t xml:space="preserve">e result </w:t>
      </w:r>
      <w:r w:rsidR="004B2C39" w:rsidRPr="00DD4D07">
        <w:t xml:space="preserve">of </w:t>
      </w:r>
      <w:r w:rsidR="002D79AC" w:rsidRPr="00DD4D07">
        <w:t>his</w:t>
      </w:r>
      <w:r w:rsidR="004B2C39" w:rsidRPr="00DD4D07">
        <w:t xml:space="preserve"> Herculean labours </w:t>
      </w:r>
      <w:r w:rsidR="005B0F43" w:rsidRPr="00DD4D07">
        <w:t xml:space="preserve">is an impressive </w:t>
      </w:r>
      <w:r w:rsidR="00CB39CA" w:rsidRPr="00DD4D07">
        <w:t xml:space="preserve">investigation </w:t>
      </w:r>
      <w:r w:rsidR="00E4483E" w:rsidRPr="00DD4D07">
        <w:t>drawing on</w:t>
      </w:r>
      <w:r w:rsidR="005B0F43" w:rsidRPr="00DD4D07">
        <w:t xml:space="preserve"> an extraordinarily wide corpus</w:t>
      </w:r>
      <w:r w:rsidR="00C55052" w:rsidRPr="00DD4D07">
        <w:t xml:space="preserve"> </w:t>
      </w:r>
      <w:r w:rsidR="00F161EE" w:rsidRPr="00DD4D07">
        <w:t xml:space="preserve">that </w:t>
      </w:r>
      <w:r w:rsidR="00C55052" w:rsidRPr="00DD4D07">
        <w:t>articulat</w:t>
      </w:r>
      <w:r w:rsidR="00F161EE" w:rsidRPr="00DD4D07">
        <w:t>e</w:t>
      </w:r>
      <w:r w:rsidR="007D1627" w:rsidRPr="00DD4D07">
        <w:t>s</w:t>
      </w:r>
      <w:r w:rsidR="008E386C" w:rsidRPr="00DD4D07">
        <w:t xml:space="preserve"> the French civil wars in terms of the underlying </w:t>
      </w:r>
      <w:r w:rsidR="00CB66D5" w:rsidRPr="00DD4D07">
        <w:t xml:space="preserve">discursive </w:t>
      </w:r>
      <w:r w:rsidR="00D80189" w:rsidRPr="00DD4D07">
        <w:t>expression</w:t>
      </w:r>
      <w:r w:rsidR="008E386C" w:rsidRPr="00DD4D07">
        <w:t xml:space="preserve"> of pacification</w:t>
      </w:r>
      <w:r w:rsidR="00A70FCE" w:rsidRPr="00DD4D07">
        <w:t xml:space="preserve"> and </w:t>
      </w:r>
      <w:r w:rsidR="00444812" w:rsidRPr="00DD4D07">
        <w:t>reform</w:t>
      </w:r>
      <w:r w:rsidR="008E386C" w:rsidRPr="00DD4D07">
        <w:t>, equity and justice</w:t>
      </w:r>
      <w:r w:rsidR="00A70FCE" w:rsidRPr="00DD4D07">
        <w:t>,</w:t>
      </w:r>
      <w:r w:rsidR="008E386C" w:rsidRPr="00DD4D07">
        <w:t xml:space="preserve"> rather than </w:t>
      </w:r>
      <w:r w:rsidR="00FD5347" w:rsidRPr="00DD4D07">
        <w:t>through the traditional lens</w:t>
      </w:r>
      <w:r w:rsidR="008E386C" w:rsidRPr="00DD4D07">
        <w:t xml:space="preserve"> of cycles of violence</w:t>
      </w:r>
      <w:r w:rsidR="00F812BC" w:rsidRPr="00DD4D07">
        <w:t xml:space="preserve"> or </w:t>
      </w:r>
      <w:r w:rsidR="00D80189" w:rsidRPr="00DD4D07">
        <w:t>the dynamics</w:t>
      </w:r>
      <w:r w:rsidR="00F812BC" w:rsidRPr="00DD4D07">
        <w:t xml:space="preserve"> of confessionalisation</w:t>
      </w:r>
      <w:r w:rsidR="008E386C" w:rsidRPr="00DD4D07">
        <w:t xml:space="preserve">. </w:t>
      </w:r>
    </w:p>
    <w:p w14:paraId="5196797E" w14:textId="77777777" w:rsidR="00F65492" w:rsidRDefault="00692A81" w:rsidP="00D6033D">
      <w:pPr>
        <w:spacing w:after="240"/>
      </w:pPr>
      <w:r w:rsidRPr="00DD4D07">
        <w:t xml:space="preserve">One of </w:t>
      </w:r>
      <w:r w:rsidR="008E386C" w:rsidRPr="00DD4D07">
        <w:t>Mellet’s</w:t>
      </w:r>
      <w:r w:rsidRPr="00DD4D07">
        <w:t xml:space="preserve"> </w:t>
      </w:r>
      <w:r w:rsidR="00231BE1" w:rsidRPr="00DD4D07">
        <w:t>accomplishments</w:t>
      </w:r>
      <w:r w:rsidR="00A70FCE" w:rsidRPr="00DD4D07">
        <w:t>, plentifully evidenced in his book,</w:t>
      </w:r>
      <w:r w:rsidRPr="00DD4D07">
        <w:t xml:space="preserve"> is to combine the historian’s meticulous respect for documentary evidence with</w:t>
      </w:r>
      <w:r w:rsidR="00AB202C" w:rsidRPr="00DD4D07">
        <w:t xml:space="preserve"> </w:t>
      </w:r>
      <w:r w:rsidR="00152EF0" w:rsidRPr="00DD4D07">
        <w:t xml:space="preserve">textual analysis of </w:t>
      </w:r>
      <w:r w:rsidR="00F812BC" w:rsidRPr="00DD4D07">
        <w:t xml:space="preserve">concrete </w:t>
      </w:r>
      <w:r w:rsidR="00152EF0" w:rsidRPr="00DD4D07">
        <w:t>examples.</w:t>
      </w:r>
      <w:r w:rsidR="00A05453" w:rsidRPr="00DD4D07">
        <w:t xml:space="preserve"> Unusually </w:t>
      </w:r>
      <w:r w:rsidR="00CD4615" w:rsidRPr="00DD4D07">
        <w:t xml:space="preserve">and refreshingly, </w:t>
      </w:r>
      <w:r w:rsidR="008E386C" w:rsidRPr="00DD4D07">
        <w:t>he</w:t>
      </w:r>
      <w:r w:rsidR="00A05453" w:rsidRPr="00DD4D07">
        <w:t xml:space="preserve"> </w:t>
      </w:r>
      <w:r w:rsidR="007B26DF" w:rsidRPr="00DD4D07">
        <w:t>enlis</w:t>
      </w:r>
      <w:r w:rsidR="00CB39CA" w:rsidRPr="00DD4D07">
        <w:t>t</w:t>
      </w:r>
      <w:r w:rsidR="000362BB" w:rsidRPr="00DD4D07">
        <w:t>s</w:t>
      </w:r>
      <w:r w:rsidR="00EF41E9" w:rsidRPr="00DD4D07">
        <w:t xml:space="preserve"> the help of Renaissance rhetorical terms for this purpose and</w:t>
      </w:r>
      <w:r w:rsidR="00CD4615" w:rsidRPr="00DD4D07">
        <w:t xml:space="preserve"> </w:t>
      </w:r>
      <w:r w:rsidR="00FD7DE9" w:rsidRPr="00DD4D07">
        <w:t xml:space="preserve">indeed </w:t>
      </w:r>
      <w:r w:rsidR="00CD4615" w:rsidRPr="00DD4D07">
        <w:t xml:space="preserve">situates remonstrances </w:t>
      </w:r>
      <w:r w:rsidR="0016142C" w:rsidRPr="00DD4D07">
        <w:t xml:space="preserve">as a verbal exercise </w:t>
      </w:r>
      <w:r w:rsidR="00CD4615" w:rsidRPr="00DD4D07">
        <w:t xml:space="preserve">at the crossroads of </w:t>
      </w:r>
      <w:r w:rsidR="00E4483E" w:rsidRPr="00DD4D07">
        <w:t>utterances</w:t>
      </w:r>
      <w:r w:rsidR="00CD4615" w:rsidRPr="00DD4D07">
        <w:t xml:space="preserve">, generic conventions, and modes of address, all implicating the ethos of the speaker, </w:t>
      </w:r>
      <w:r w:rsidR="00EB2946" w:rsidRPr="00DD4D07">
        <w:t>not infrequently</w:t>
      </w:r>
      <w:r w:rsidR="00CD4615" w:rsidRPr="00DD4D07">
        <w:t xml:space="preserve"> as </w:t>
      </w:r>
      <w:r w:rsidR="00CD4615" w:rsidRPr="00DD4D07">
        <w:rPr>
          <w:i/>
          <w:iCs/>
        </w:rPr>
        <w:t>parrhesiast</w:t>
      </w:r>
      <w:r w:rsidR="00CD4615" w:rsidRPr="00DD4D07">
        <w:t xml:space="preserve"> (pp. 408</w:t>
      </w:r>
      <w:r w:rsidR="00825E54" w:rsidRPr="00DD4D07">
        <w:t>–</w:t>
      </w:r>
      <w:r w:rsidR="009B38F5">
        <w:t>4</w:t>
      </w:r>
      <w:r w:rsidR="00CD4615" w:rsidRPr="00DD4D07">
        <w:t>20).</w:t>
      </w:r>
    </w:p>
    <w:p w14:paraId="1882AD3C" w14:textId="77777777" w:rsidR="00F65492" w:rsidRDefault="00FF5FD9" w:rsidP="00D6033D">
      <w:pPr>
        <w:spacing w:after="240"/>
      </w:pPr>
      <w:r w:rsidRPr="00DD4D07">
        <w:t xml:space="preserve">In this same context, </w:t>
      </w:r>
      <w:r w:rsidR="00DF1104" w:rsidRPr="00DD4D07">
        <w:t>he</w:t>
      </w:r>
      <w:r w:rsidR="002D5EC2" w:rsidRPr="00DD4D07">
        <w:t xml:space="preserve"> uses the </w:t>
      </w:r>
      <w:r w:rsidR="00C80937" w:rsidRPr="00DD4D07">
        <w:t>term</w:t>
      </w:r>
      <w:r w:rsidR="002D5EC2" w:rsidRPr="00DD4D07">
        <w:t xml:space="preserve">s </w:t>
      </w:r>
      <w:r w:rsidR="00DD4D07" w:rsidRPr="00DD4D07">
        <w:t>“</w:t>
      </w:r>
      <w:r w:rsidR="002D5EC2" w:rsidRPr="00DD4D07">
        <w:t>acte de langage</w:t>
      </w:r>
      <w:r w:rsidR="000D7CBE" w:rsidRPr="00DD4D07">
        <w:t>”</w:t>
      </w:r>
      <w:r w:rsidR="002D5EC2" w:rsidRPr="00DD4D07">
        <w:t xml:space="preserve"> and </w:t>
      </w:r>
      <w:r w:rsidR="000D7CBE" w:rsidRPr="00DD4D07">
        <w:t>“</w:t>
      </w:r>
      <w:r w:rsidR="002D5EC2" w:rsidRPr="00DD4D07">
        <w:t>acte de discours</w:t>
      </w:r>
      <w:r w:rsidR="000D7CBE" w:rsidRPr="00DD4D07">
        <w:t>”</w:t>
      </w:r>
      <w:r w:rsidR="002D5EC2" w:rsidRPr="00DD4D07">
        <w:t xml:space="preserve"> on various occasions</w:t>
      </w:r>
      <w:r w:rsidR="00BB259A">
        <w:t xml:space="preserve">. </w:t>
      </w:r>
      <w:r w:rsidR="00B92584" w:rsidRPr="00DD4D07">
        <w:t>Yet</w:t>
      </w:r>
      <w:r w:rsidR="009C7401" w:rsidRPr="00DD4D07">
        <w:t xml:space="preserve"> it might have been useful to distinguish </w:t>
      </w:r>
      <w:r w:rsidR="00B92584" w:rsidRPr="00DD4D07">
        <w:t xml:space="preserve">between different types of </w:t>
      </w:r>
      <w:r w:rsidR="00344C0C" w:rsidRPr="00DD4D07">
        <w:t xml:space="preserve">locutionary </w:t>
      </w:r>
      <w:r w:rsidR="00B92584" w:rsidRPr="00DD4D07">
        <w:t>act</w:t>
      </w:r>
      <w:r w:rsidR="004273A7" w:rsidRPr="00DD4D07">
        <w:t>, as speech act theory does</w:t>
      </w:r>
      <w:r w:rsidR="00B92584" w:rsidRPr="00DD4D07">
        <w:t>.</w:t>
      </w:r>
      <w:r w:rsidR="004273A7" w:rsidRPr="00DD4D07">
        <w:t>[3]</w:t>
      </w:r>
      <w:r w:rsidR="00B92584" w:rsidRPr="00DD4D07">
        <w:t xml:space="preserve"> Some </w:t>
      </w:r>
      <w:r w:rsidR="003A5E6A" w:rsidRPr="00DD4D07">
        <w:t xml:space="preserve">are true performatives and </w:t>
      </w:r>
      <w:r w:rsidR="00B92584" w:rsidRPr="00DD4D07">
        <w:t>accomplish</w:t>
      </w:r>
      <w:r w:rsidR="009C7401" w:rsidRPr="00DD4D07">
        <w:t xml:space="preserve"> what they state, as in the expression of thanks </w:t>
      </w:r>
      <w:r w:rsidR="00BA2257" w:rsidRPr="00DD4D07">
        <w:t>cited by Melle</w:t>
      </w:r>
      <w:r w:rsidR="0037387C" w:rsidRPr="00DD4D07">
        <w:t xml:space="preserve">t on </w:t>
      </w:r>
      <w:r w:rsidR="009C7401" w:rsidRPr="00DD4D07">
        <w:t>p. 61</w:t>
      </w:r>
      <w:r w:rsidR="00B92584" w:rsidRPr="00DD4D07">
        <w:t>; there is no expression of thanks independent of the words that convey it</w:t>
      </w:r>
      <w:r w:rsidR="009C7401" w:rsidRPr="00DD4D07">
        <w:t xml:space="preserve">. In other </w:t>
      </w:r>
      <w:r w:rsidR="00B92584" w:rsidRPr="00DD4D07">
        <w:t xml:space="preserve">(more numerous) </w:t>
      </w:r>
      <w:r w:rsidR="009C7401" w:rsidRPr="00DD4D07">
        <w:t>cases,</w:t>
      </w:r>
      <w:r w:rsidR="00B92584" w:rsidRPr="00DD4D07">
        <w:t xml:space="preserve"> speech acts are aimed</w:t>
      </w:r>
      <w:r w:rsidR="009C7401" w:rsidRPr="00DD4D07">
        <w:t xml:space="preserve"> </w:t>
      </w:r>
      <w:r w:rsidR="00B95715" w:rsidRPr="00DD4D07">
        <w:t>at</w:t>
      </w:r>
      <w:r w:rsidR="009C7401" w:rsidRPr="00DD4D07">
        <w:t xml:space="preserve"> bring</w:t>
      </w:r>
      <w:r w:rsidR="00B95715" w:rsidRPr="00DD4D07">
        <w:t>ing</w:t>
      </w:r>
      <w:r w:rsidR="009C7401" w:rsidRPr="00DD4D07">
        <w:t xml:space="preserve"> about certain effects</w:t>
      </w:r>
      <w:r w:rsidR="00B92584" w:rsidRPr="00DD4D07">
        <w:t xml:space="preserve">: they urge, exhort, argue, persuade, </w:t>
      </w:r>
      <w:r w:rsidR="00007105" w:rsidRPr="00DD4D07">
        <w:t xml:space="preserve">even threaten, </w:t>
      </w:r>
      <w:r w:rsidR="00B92584" w:rsidRPr="00DD4D07">
        <w:t xml:space="preserve">but they may or may not be followed by actual results. The words may strive to </w:t>
      </w:r>
      <w:r w:rsidR="00344C0C" w:rsidRPr="00DD4D07">
        <w:t>instantiate</w:t>
      </w:r>
      <w:r w:rsidR="00B92584" w:rsidRPr="00DD4D07">
        <w:t xml:space="preserve"> a certain state of affairs, but it does not follow they will, even less that they necessarily must.</w:t>
      </w:r>
      <w:r w:rsidR="00344C0C" w:rsidRPr="00DD4D07">
        <w:t xml:space="preserve"> </w:t>
      </w:r>
      <w:r w:rsidR="001E132B" w:rsidRPr="00DD4D07">
        <w:t xml:space="preserve">It would be germane to know how far the performativity of </w:t>
      </w:r>
      <w:r w:rsidR="00765D36" w:rsidRPr="00DD4D07">
        <w:t>utterances</w:t>
      </w:r>
      <w:r w:rsidR="001E132B" w:rsidRPr="00DD4D07">
        <w:t xml:space="preserve"> was successful during the </w:t>
      </w:r>
      <w:r w:rsidR="008C5F30" w:rsidRPr="00DD4D07">
        <w:t xml:space="preserve">historical </w:t>
      </w:r>
      <w:r w:rsidR="001E132B" w:rsidRPr="00DD4D07">
        <w:t xml:space="preserve">period studied. </w:t>
      </w:r>
      <w:r w:rsidR="00007105" w:rsidRPr="00DD4D07">
        <w:t>Was the weakening of central power, for example, during the reign of Henri III in particular</w:t>
      </w:r>
      <w:r w:rsidR="00D65B9F" w:rsidRPr="00DD4D07">
        <w:t>,</w:t>
      </w:r>
      <w:r w:rsidR="00007105" w:rsidRPr="00DD4D07">
        <w:t xml:space="preserve"> linked to a</w:t>
      </w:r>
      <w:r w:rsidR="001E132B" w:rsidRPr="00DD4D07">
        <w:t xml:space="preserve"> </w:t>
      </w:r>
      <w:r w:rsidR="001E132B" w:rsidRPr="00DD4D07">
        <w:lastRenderedPageBreak/>
        <w:t xml:space="preserve">decline </w:t>
      </w:r>
      <w:r w:rsidR="004014C6" w:rsidRPr="00DD4D07">
        <w:t>in</w:t>
      </w:r>
      <w:r w:rsidR="001E132B" w:rsidRPr="00DD4D07">
        <w:t xml:space="preserve"> linguistic performativity</w:t>
      </w:r>
      <w:r w:rsidR="00007105" w:rsidRPr="00DD4D07">
        <w:t>?</w:t>
      </w:r>
      <w:r w:rsidR="001E132B" w:rsidRPr="00DD4D07">
        <w:t xml:space="preserve"> </w:t>
      </w:r>
      <w:r w:rsidR="00765D36" w:rsidRPr="00DD4D07">
        <w:t>Or d</w:t>
      </w:r>
      <w:r w:rsidR="00007105" w:rsidRPr="00DD4D07">
        <w:t xml:space="preserve">id </w:t>
      </w:r>
      <w:r w:rsidR="001E132B" w:rsidRPr="00DD4D07">
        <w:t xml:space="preserve">the monarch’s increasing inability to enforce his will </w:t>
      </w:r>
      <w:r w:rsidR="00D83C40" w:rsidRPr="00DD4D07">
        <w:t xml:space="preserve">paradoxically </w:t>
      </w:r>
      <w:r w:rsidR="001E132B" w:rsidRPr="00DD4D07">
        <w:t>multipl</w:t>
      </w:r>
      <w:r w:rsidR="00007105" w:rsidRPr="00DD4D07">
        <w:t>y</w:t>
      </w:r>
      <w:r w:rsidR="001E132B" w:rsidRPr="00DD4D07">
        <w:t xml:space="preserve"> the verbal acts designed to enact it</w:t>
      </w:r>
      <w:r w:rsidR="00080B3C" w:rsidRPr="00DD4D07">
        <w:t xml:space="preserve"> (e.g. </w:t>
      </w:r>
      <w:r w:rsidR="00692A81" w:rsidRPr="00DD4D07">
        <w:t>remonstrance-</w:t>
      </w:r>
      <w:r w:rsidR="00080B3C" w:rsidRPr="00DD4D07">
        <w:t>injunctions)</w:t>
      </w:r>
      <w:r w:rsidR="001E132B" w:rsidRPr="00DD4D07">
        <w:t>, yet to no lasting effect (sometimes to none at all)</w:t>
      </w:r>
      <w:r w:rsidR="00007105" w:rsidRPr="00DD4D07">
        <w:t>?</w:t>
      </w:r>
      <w:r w:rsidR="008C5F30" w:rsidRPr="00DD4D07">
        <w:t xml:space="preserve"> </w:t>
      </w:r>
      <w:r w:rsidR="00DD72D5" w:rsidRPr="00DD4D07">
        <w:t xml:space="preserve">Correspondingly, remonstrances urging </w:t>
      </w:r>
      <w:r w:rsidR="002E20E3" w:rsidRPr="00DD4D07">
        <w:t xml:space="preserve">the reform of the </w:t>
      </w:r>
      <w:r w:rsidR="00D83C40" w:rsidRPr="00DD4D07">
        <w:t>realm</w:t>
      </w:r>
      <w:r w:rsidR="002E20E3" w:rsidRPr="00DD4D07">
        <w:t>, the need for justice</w:t>
      </w:r>
      <w:r w:rsidR="001F091D" w:rsidRPr="00DD4D07">
        <w:t xml:space="preserve"> and peace</w:t>
      </w:r>
      <w:r w:rsidR="002E20E3" w:rsidRPr="00DD4D07">
        <w:t xml:space="preserve">, </w:t>
      </w:r>
      <w:r w:rsidR="005D1226" w:rsidRPr="00DD4D07">
        <w:t xml:space="preserve">and </w:t>
      </w:r>
      <w:r w:rsidR="002E20E3" w:rsidRPr="00DD4D07">
        <w:t>the protection of the civilian population, all of which Mellet deals with at length</w:t>
      </w:r>
      <w:r w:rsidR="00D83C40" w:rsidRPr="00DD4D07">
        <w:t xml:space="preserve"> (chapters</w:t>
      </w:r>
      <w:r w:rsidR="003E6B50" w:rsidRPr="00DD4D07">
        <w:t xml:space="preserve"> 8 </w:t>
      </w:r>
      <w:r w:rsidR="00D83C40" w:rsidRPr="00DD4D07">
        <w:t>and</w:t>
      </w:r>
      <w:r w:rsidR="003E6B50" w:rsidRPr="00DD4D07">
        <w:t xml:space="preserve"> 9</w:t>
      </w:r>
      <w:r w:rsidR="00D83C40" w:rsidRPr="00DD4D07">
        <w:t>)</w:t>
      </w:r>
      <w:r w:rsidR="002E20E3" w:rsidRPr="00DD4D07">
        <w:t>,</w:t>
      </w:r>
      <w:r w:rsidR="00EF41E9" w:rsidRPr="00DD4D07">
        <w:t xml:space="preserve"> seem a dead letter if they cannot be </w:t>
      </w:r>
      <w:r w:rsidR="001F091D" w:rsidRPr="00DD4D07">
        <w:t>realised</w:t>
      </w:r>
      <w:r w:rsidR="00D83C40" w:rsidRPr="00DD4D07">
        <w:t>; the purpose of the remonstrance in helping govern the kingdom (pp. 227</w:t>
      </w:r>
      <w:r w:rsidR="003E6B50" w:rsidRPr="00DD4D07">
        <w:t>–</w:t>
      </w:r>
      <w:r w:rsidR="00D83C40" w:rsidRPr="00DD4D07">
        <w:t xml:space="preserve">60) is </w:t>
      </w:r>
      <w:r w:rsidR="00765D36" w:rsidRPr="00DD4D07">
        <w:t>compromised, if no</w:t>
      </w:r>
      <w:r w:rsidR="00E45DE6" w:rsidRPr="00DD4D07">
        <w:t>t</w:t>
      </w:r>
      <w:r w:rsidR="00765D36" w:rsidRPr="00DD4D07">
        <w:t xml:space="preserve"> </w:t>
      </w:r>
      <w:r w:rsidR="00D83C40" w:rsidRPr="00DD4D07">
        <w:t>disabled</w:t>
      </w:r>
      <w:r w:rsidR="00EF41E9" w:rsidRPr="00DD4D07">
        <w:t>.</w:t>
      </w:r>
      <w:r w:rsidR="002E20E3" w:rsidRPr="00DD4D07">
        <w:t xml:space="preserve"> </w:t>
      </w:r>
      <w:r w:rsidR="003F2DDE" w:rsidRPr="00DD4D07">
        <w:t xml:space="preserve">What </w:t>
      </w:r>
      <w:r w:rsidR="008663FF" w:rsidRPr="00DD4D07">
        <w:t>we</w:t>
      </w:r>
      <w:r w:rsidR="003F2DDE" w:rsidRPr="00DD4D07">
        <w:t xml:space="preserve">re the limits of performativity? </w:t>
      </w:r>
    </w:p>
    <w:p w14:paraId="79DE5F91" w14:textId="77777777" w:rsidR="00F65492" w:rsidRDefault="00007105" w:rsidP="00D6033D">
      <w:pPr>
        <w:spacing w:after="240"/>
      </w:pPr>
      <w:r w:rsidRPr="00DD4D07">
        <w:t xml:space="preserve">Another area which would have benefitted from greater analytical </w:t>
      </w:r>
      <w:r w:rsidR="00D83C40" w:rsidRPr="00DD4D07">
        <w:t>development</w:t>
      </w:r>
      <w:r w:rsidRPr="00DD4D07">
        <w:t xml:space="preserve"> is anonymity. Mellet does certainly refer to this aspect of some remonstrances, but might have refined his analysis, perhaps by reinforcing his preliminary remarks on this matter in </w:t>
      </w:r>
      <w:r w:rsidRPr="00DD4D07">
        <w:rPr>
          <w:i/>
          <w:iCs/>
        </w:rPr>
        <w:t xml:space="preserve">Les Traités monarchomaques </w:t>
      </w:r>
      <w:r w:rsidRPr="00DD4D07">
        <w:t xml:space="preserve">by Bérengère Parmentier’s collection </w:t>
      </w:r>
      <w:r w:rsidR="000D7CBE" w:rsidRPr="00DD4D07">
        <w:t>“</w:t>
      </w:r>
      <w:r w:rsidRPr="00DD4D07">
        <w:t>L’</w:t>
      </w:r>
      <w:r w:rsidR="003E6B50" w:rsidRPr="00DD4D07">
        <w:t>A</w:t>
      </w:r>
      <w:r w:rsidRPr="00DD4D07">
        <w:t>nonymat de l’œuvre</w:t>
      </w:r>
      <w:r w:rsidR="006A010C" w:rsidRPr="00DD4D07">
        <w:t>.</w:t>
      </w:r>
      <w:r w:rsidR="000D7CBE" w:rsidRPr="00DD4D07">
        <w:t>”</w:t>
      </w:r>
      <w:r w:rsidR="00166CA5" w:rsidRPr="00DD4D07">
        <w:t>[</w:t>
      </w:r>
      <w:r w:rsidR="003A5E6A" w:rsidRPr="00DD4D07">
        <w:t>4</w:t>
      </w:r>
      <w:r w:rsidR="00166CA5" w:rsidRPr="00DD4D07">
        <w:t>]</w:t>
      </w:r>
      <w:r w:rsidRPr="00DD4D07">
        <w:t xml:space="preserve"> Her methodological introduction systematically dissects some of the fundamental issues underlying the practice of anonymity in early modern France.</w:t>
      </w:r>
      <w:r w:rsidR="00F01F46" w:rsidRPr="00DD4D07">
        <w:t>[</w:t>
      </w:r>
      <w:r w:rsidR="003A5E6A" w:rsidRPr="00DD4D07">
        <w:t>5</w:t>
      </w:r>
      <w:r w:rsidR="00F01F46" w:rsidRPr="00DD4D07">
        <w:t xml:space="preserve">] </w:t>
      </w:r>
      <w:r w:rsidRPr="00DD4D07">
        <w:t xml:space="preserve">One such practice is disguise, of which a good example is the </w:t>
      </w:r>
      <w:r w:rsidRPr="00DD4D07">
        <w:rPr>
          <w:i/>
          <w:iCs/>
        </w:rPr>
        <w:t>Remonstrance aux Estats pour la Paix</w:t>
      </w:r>
      <w:r w:rsidRPr="00DD4D07">
        <w:t xml:space="preserve"> (1576), addressed to the Estates General of Blois</w:t>
      </w:r>
      <w:r w:rsidR="00C75D2D" w:rsidRPr="00DD4D07">
        <w:t xml:space="preserve"> (p. 138)</w:t>
      </w:r>
      <w:r w:rsidRPr="00DD4D07">
        <w:t xml:space="preserve">. It is not simply that the work is published anonymously, although generally attributed to </w:t>
      </w:r>
      <w:r w:rsidR="006A010C" w:rsidRPr="00DD4D07">
        <w:t xml:space="preserve">Philippe </w:t>
      </w:r>
      <w:r w:rsidRPr="00DD4D07">
        <w:t>Duplessis-Mornay. Its author, clearly a Protestant, adopts the rhetorical tactic of claiming to be a Catholic. In one sense, this is just a ploy. Yet there is also more to it. Under that mask, he proceeds, as Mellet acknowledges (p.</w:t>
      </w:r>
      <w:r w:rsidR="009B38F5">
        <w:t> </w:t>
      </w:r>
      <w:r w:rsidRPr="00DD4D07">
        <w:t xml:space="preserve">428), to examine what common ground there might be between the two opposing confessions with a view to proposing religious coexistence (p. 447). </w:t>
      </w:r>
      <w:r w:rsidRPr="00DD4D07">
        <w:rPr>
          <w:lang w:val="fr-FR"/>
        </w:rPr>
        <w:t xml:space="preserve">In this case, our author concludes, </w:t>
      </w:r>
      <w:r w:rsidR="000D7CBE" w:rsidRPr="00DD4D07">
        <w:rPr>
          <w:lang w:val="fr-FR"/>
        </w:rPr>
        <w:t>“</w:t>
      </w:r>
      <w:r w:rsidRPr="00DD4D07">
        <w:rPr>
          <w:lang w:val="fr-FR"/>
        </w:rPr>
        <w:t>[l’anonymat] permet d’élargir le lectorat potential voire de convaincre le camp adverse</w:t>
      </w:r>
      <w:r w:rsidR="000D7CBE" w:rsidRPr="00DD4D07">
        <w:rPr>
          <w:lang w:val="fr-FR"/>
        </w:rPr>
        <w:t>”</w:t>
      </w:r>
      <w:r w:rsidRPr="00DD4D07">
        <w:rPr>
          <w:lang w:val="fr-FR"/>
        </w:rPr>
        <w:t xml:space="preserve"> (p.</w:t>
      </w:r>
      <w:r w:rsidR="00F23535">
        <w:rPr>
          <w:lang w:val="fr-FR"/>
        </w:rPr>
        <w:t> </w:t>
      </w:r>
      <w:r w:rsidRPr="00DD4D07">
        <w:rPr>
          <w:lang w:val="fr-FR"/>
        </w:rPr>
        <w:t xml:space="preserve">139). </w:t>
      </w:r>
      <w:r w:rsidRPr="00DD4D07">
        <w:t xml:space="preserve">Disguise, here, is not a jejune attempt at the concealment of identity, but, instead, a means of drawing attention to the nature of the arguments presented rather than to the person of the author. </w:t>
      </w:r>
      <w:r w:rsidR="00484CEF" w:rsidRPr="00DD4D07">
        <w:t>The</w:t>
      </w:r>
      <w:r w:rsidR="003814FB" w:rsidRPr="00DD4D07">
        <w:t xml:space="preserve"> purpose of the disguise is not deception, but r</w:t>
      </w:r>
      <w:r w:rsidR="00F45271" w:rsidRPr="00DD4D07">
        <w:t>easonableness</w:t>
      </w:r>
      <w:r w:rsidR="003814FB" w:rsidRPr="00DD4D07">
        <w:t xml:space="preserve">. </w:t>
      </w:r>
      <w:r w:rsidRPr="00DD4D07">
        <w:t>By swapping sides, the writer endeavours to lay out a different point of view</w:t>
      </w:r>
      <w:r w:rsidR="00F812BC" w:rsidRPr="00DD4D07">
        <w:t>; so</w:t>
      </w:r>
      <w:r w:rsidR="00484CEF" w:rsidRPr="00DD4D07">
        <w:t xml:space="preserve"> that</w:t>
      </w:r>
      <w:r w:rsidRPr="00DD4D07">
        <w:t xml:space="preserve"> anonymity ultimately highlights </w:t>
      </w:r>
      <w:r w:rsidR="000D7CBE" w:rsidRPr="00DD4D07">
        <w:t>“</w:t>
      </w:r>
      <w:r w:rsidRPr="00DD4D07">
        <w:t>la limite du nom d’auteur</w:t>
      </w:r>
      <w:r w:rsidR="00C162D7" w:rsidRPr="00DD4D07">
        <w:t>,</w:t>
      </w:r>
      <w:r w:rsidR="000D7CBE" w:rsidRPr="00DD4D07">
        <w:t>”</w:t>
      </w:r>
      <w:r w:rsidR="00DD6D29" w:rsidRPr="00DD4D07">
        <w:t xml:space="preserve"> </w:t>
      </w:r>
      <w:r w:rsidRPr="00DD4D07">
        <w:t xml:space="preserve">which </w:t>
      </w:r>
      <w:r w:rsidR="00551F0C" w:rsidRPr="00DD4D07">
        <w:t>recedes</w:t>
      </w:r>
      <w:r w:rsidRPr="00DD4D07">
        <w:t xml:space="preserve"> in favour of </w:t>
      </w:r>
      <w:r w:rsidR="00335AB8" w:rsidRPr="00DD4D07">
        <w:t xml:space="preserve">a </w:t>
      </w:r>
      <w:r w:rsidR="00AC5B24" w:rsidRPr="00DD4D07">
        <w:t>reason</w:t>
      </w:r>
      <w:r w:rsidR="00335AB8" w:rsidRPr="00DD4D07">
        <w:t>ed case</w:t>
      </w:r>
      <w:r w:rsidRPr="00DD4D07">
        <w:t xml:space="preserve"> for reconciliation.</w:t>
      </w:r>
      <w:r w:rsidR="00C162D7" w:rsidRPr="00DD4D07">
        <w:t>[6]</w:t>
      </w:r>
      <w:r w:rsidRPr="00DD4D07">
        <w:t xml:space="preserve"> It would be important to know the</w:t>
      </w:r>
      <w:r w:rsidR="00AC5B24" w:rsidRPr="00DD4D07">
        <w:t>se</w:t>
      </w:r>
      <w:r w:rsidRPr="00DD4D07">
        <w:t xml:space="preserve"> different functions of anonymity in remonstrances of th</w:t>
      </w:r>
      <w:r w:rsidR="00734B4C" w:rsidRPr="00DD4D07">
        <w:t>e</w:t>
      </w:r>
      <w:r w:rsidRPr="00DD4D07">
        <w:t xml:space="preserve"> period</w:t>
      </w:r>
      <w:r w:rsidR="00734B4C" w:rsidRPr="00DD4D07">
        <w:t xml:space="preserve"> surveyed</w:t>
      </w:r>
      <w:r w:rsidRPr="00DD4D07">
        <w:t>. Not all will be as sophisticated as Duplessis-Mornay, but a greater analysis and classification of them would have given us a firmer sense of what writers of remonstrance</w:t>
      </w:r>
      <w:r w:rsidR="00551F0C" w:rsidRPr="00DD4D07">
        <w:t>s</w:t>
      </w:r>
      <w:r w:rsidRPr="00DD4D07">
        <w:t xml:space="preserve"> hoped to achieve by placing the work above or beyond </w:t>
      </w:r>
      <w:r w:rsidR="000D7CBE" w:rsidRPr="00DD4D07">
        <w:t>“</w:t>
      </w:r>
      <w:r w:rsidRPr="00DD4D07">
        <w:t>l’instance auctoriale.</w:t>
      </w:r>
      <w:r w:rsidR="000D7CBE" w:rsidRPr="00DD4D07">
        <w:t>”</w:t>
      </w:r>
      <w:r w:rsidR="00806967" w:rsidRPr="00DD4D07">
        <w:t>[7]</w:t>
      </w:r>
      <w:r w:rsidRPr="00DD4D07">
        <w:t xml:space="preserve"> Clandestinity alone will not answer that question.</w:t>
      </w:r>
    </w:p>
    <w:p w14:paraId="5A409CA0" w14:textId="77777777" w:rsidR="00F65492" w:rsidRDefault="0076014A" w:rsidP="00D6033D">
      <w:pPr>
        <w:spacing w:after="240"/>
      </w:pPr>
      <w:r w:rsidRPr="00DD4D07">
        <w:t>Poetry is a</w:t>
      </w:r>
      <w:r w:rsidR="002D5EC2" w:rsidRPr="00DD4D07">
        <w:t>nother</w:t>
      </w:r>
      <w:r w:rsidR="002E20E3" w:rsidRPr="00DD4D07">
        <w:t xml:space="preserve">, still larger </w:t>
      </w:r>
      <w:r w:rsidRPr="00DD4D07">
        <w:t>case in point. Mellet does refer</w:t>
      </w:r>
      <w:r w:rsidR="004617AD" w:rsidRPr="00DD4D07">
        <w:t xml:space="preserve"> to poetic remonstrances, notably Ronsard’s</w:t>
      </w:r>
      <w:r w:rsidR="00497F00" w:rsidRPr="00DD4D07">
        <w:t xml:space="preserve"> </w:t>
      </w:r>
      <w:r w:rsidR="00497F00" w:rsidRPr="00DD4D07">
        <w:rPr>
          <w:i/>
          <w:iCs/>
        </w:rPr>
        <w:t>Remonstrance au pe</w:t>
      </w:r>
      <w:r w:rsidR="00B71271" w:rsidRPr="00DD4D07">
        <w:rPr>
          <w:i/>
          <w:iCs/>
        </w:rPr>
        <w:t>u</w:t>
      </w:r>
      <w:r w:rsidR="00497F00" w:rsidRPr="00DD4D07">
        <w:rPr>
          <w:i/>
          <w:iCs/>
        </w:rPr>
        <w:t>ple de France</w:t>
      </w:r>
      <w:r w:rsidR="00497F00" w:rsidRPr="00DD4D07">
        <w:t xml:space="preserve"> (1563)</w:t>
      </w:r>
      <w:r w:rsidR="00E039ED" w:rsidRPr="00DD4D07">
        <w:t xml:space="preserve"> (pp. 5</w:t>
      </w:r>
      <w:r w:rsidR="000D7CBE" w:rsidRPr="00DD4D07">
        <w:t>5–</w:t>
      </w:r>
      <w:r w:rsidR="00E039ED" w:rsidRPr="00DD4D07">
        <w:t>56, 125</w:t>
      </w:r>
      <w:r w:rsidR="000D7CBE" w:rsidRPr="00DD4D07">
        <w:t>–</w:t>
      </w:r>
      <w:r w:rsidR="00E039ED" w:rsidRPr="00DD4D07">
        <w:t>26)</w:t>
      </w:r>
      <w:r w:rsidR="00497F00" w:rsidRPr="00DD4D07">
        <w:t xml:space="preserve"> and the </w:t>
      </w:r>
      <w:r w:rsidR="00497F00" w:rsidRPr="00DD4D07">
        <w:rPr>
          <w:i/>
          <w:iCs/>
        </w:rPr>
        <w:t>Discours des miseres</w:t>
      </w:r>
      <w:r w:rsidR="00497F00" w:rsidRPr="00DD4D07">
        <w:t xml:space="preserve"> to which it belongs</w:t>
      </w:r>
      <w:r w:rsidR="00E039ED" w:rsidRPr="00DD4D07">
        <w:t xml:space="preserve"> (pp. 143</w:t>
      </w:r>
      <w:r w:rsidR="000D7CBE" w:rsidRPr="00DD4D07">
        <w:t>–</w:t>
      </w:r>
      <w:r w:rsidR="00E20FD2">
        <w:t>1</w:t>
      </w:r>
      <w:r w:rsidR="00E039ED" w:rsidRPr="00DD4D07">
        <w:t>44</w:t>
      </w:r>
      <w:r w:rsidR="0079784C" w:rsidRPr="00DD4D07">
        <w:t>)</w:t>
      </w:r>
      <w:r w:rsidR="00497F00" w:rsidRPr="00DD4D07">
        <w:t>.</w:t>
      </w:r>
      <w:r w:rsidR="002F32EA" w:rsidRPr="00DD4D07">
        <w:t xml:space="preserve"> However, there is little by way of analysis of their form or method and manner of argument. Yet the integration of </w:t>
      </w:r>
      <w:r w:rsidR="002F32EA" w:rsidRPr="00DD4D07">
        <w:rPr>
          <w:i/>
          <w:iCs/>
        </w:rPr>
        <w:t>forme</w:t>
      </w:r>
      <w:r w:rsidR="002F32EA" w:rsidRPr="00DD4D07">
        <w:t xml:space="preserve"> and </w:t>
      </w:r>
      <w:r w:rsidR="002F32EA" w:rsidRPr="00DD4D07">
        <w:rPr>
          <w:i/>
          <w:iCs/>
        </w:rPr>
        <w:t>fond</w:t>
      </w:r>
      <w:r w:rsidR="002F32EA" w:rsidRPr="00DD4D07">
        <w:t xml:space="preserve"> is an essential feature of poetry</w:t>
      </w:r>
      <w:r w:rsidR="00AC6535" w:rsidRPr="00DD4D07">
        <w:t>, and its aim is not just aesthetic pleasure but oratorical force and persuasion.</w:t>
      </w:r>
      <w:r w:rsidR="00707910" w:rsidRPr="00DD4D07">
        <w:t xml:space="preserve"> </w:t>
      </w:r>
      <w:r w:rsidR="006671D4" w:rsidRPr="00DD4D07">
        <w:t xml:space="preserve">Ronsard’s remonstrance </w:t>
      </w:r>
      <w:r w:rsidR="00FD3ACB" w:rsidRPr="00DD4D07">
        <w:t xml:space="preserve">certainly </w:t>
      </w:r>
      <w:r w:rsidR="006671D4" w:rsidRPr="00DD4D07">
        <w:t xml:space="preserve">touches on questions of </w:t>
      </w:r>
      <w:r w:rsidR="0045446E" w:rsidRPr="00DD4D07">
        <w:t xml:space="preserve">transubstantiation and Papal authority, as an attempt to rebut Protestant criticisms, and apostrophises the leaders of all the political parties, </w:t>
      </w:r>
      <w:r w:rsidR="00DE0AD2" w:rsidRPr="00DD4D07">
        <w:t xml:space="preserve">ending with exhortations </w:t>
      </w:r>
      <w:r w:rsidR="005836CF" w:rsidRPr="00DD4D07">
        <w:t xml:space="preserve">to </w:t>
      </w:r>
      <w:r w:rsidR="00DE0AD2" w:rsidRPr="00DD4D07">
        <w:t>the common soldiers</w:t>
      </w:r>
      <w:r w:rsidR="0045446E" w:rsidRPr="00DD4D07">
        <w:t xml:space="preserve">. </w:t>
      </w:r>
      <w:r w:rsidR="005836CF" w:rsidRPr="00DD4D07">
        <w:t>Th</w:t>
      </w:r>
      <w:r w:rsidR="0079784C" w:rsidRPr="00DD4D07">
        <w:t>e</w:t>
      </w:r>
      <w:r w:rsidR="005836CF" w:rsidRPr="00DD4D07">
        <w:t xml:space="preserve"> written techniques of oral delivery</w:t>
      </w:r>
      <w:r w:rsidR="00C162D7" w:rsidRPr="00DD4D07">
        <w:t>—</w:t>
      </w:r>
      <w:r w:rsidR="0079784C" w:rsidRPr="00DD4D07">
        <w:t>of oral remonstra</w:t>
      </w:r>
      <w:r w:rsidR="00B701D6" w:rsidRPr="00DD4D07">
        <w:t>nce</w:t>
      </w:r>
      <w:r w:rsidR="00C162D7" w:rsidRPr="00DD4D07">
        <w:t>—</w:t>
      </w:r>
      <w:r w:rsidR="005836CF" w:rsidRPr="00DD4D07">
        <w:t>are deftly used</w:t>
      </w:r>
      <w:r w:rsidR="0079784C" w:rsidRPr="00DD4D07">
        <w:t xml:space="preserve"> </w:t>
      </w:r>
      <w:r w:rsidR="00707910" w:rsidRPr="00DD4D07">
        <w:t xml:space="preserve">here </w:t>
      </w:r>
      <w:r w:rsidR="0079784C" w:rsidRPr="00DD4D07">
        <w:t xml:space="preserve">and the changes of register skilfully deployed </w:t>
      </w:r>
      <w:r w:rsidR="00707910" w:rsidRPr="00DD4D07">
        <w:t>with oratorical effect</w:t>
      </w:r>
      <w:r w:rsidR="005836CF" w:rsidRPr="00DD4D07">
        <w:t xml:space="preserve">. </w:t>
      </w:r>
      <w:r w:rsidR="0016142C" w:rsidRPr="00DD4D07">
        <w:t>However,</w:t>
      </w:r>
      <w:r w:rsidR="0045446E" w:rsidRPr="00DD4D07">
        <w:t xml:space="preserve"> </w:t>
      </w:r>
      <w:r w:rsidR="0079784C" w:rsidRPr="00DD4D07">
        <w:t>the</w:t>
      </w:r>
      <w:r w:rsidR="0045446E" w:rsidRPr="00DD4D07">
        <w:t xml:space="preserve"> arguably most telling </w:t>
      </w:r>
      <w:r w:rsidR="003F4787" w:rsidRPr="00DD4D07">
        <w:t xml:space="preserve">features </w:t>
      </w:r>
      <w:r w:rsidR="0079784C" w:rsidRPr="00DD4D07">
        <w:t xml:space="preserve">of Ronsard’s poem </w:t>
      </w:r>
      <w:r w:rsidR="003F4787" w:rsidRPr="00DD4D07">
        <w:t>are the allegory of the monster Opinion and the satirical portrait of Huguenots.</w:t>
      </w:r>
    </w:p>
    <w:p w14:paraId="658578F9" w14:textId="77777777" w:rsidR="00F65492" w:rsidRDefault="00707910" w:rsidP="00D6033D">
      <w:pPr>
        <w:spacing w:after="240"/>
      </w:pPr>
      <w:r w:rsidRPr="00DD4D07">
        <w:t xml:space="preserve">The poet begins, innocuously enough, by </w:t>
      </w:r>
      <w:r w:rsidR="00597FF9" w:rsidRPr="00DD4D07">
        <w:t xml:space="preserve">imagining a Muslim or Jew observing the Christian </w:t>
      </w:r>
      <w:r w:rsidR="00735E45" w:rsidRPr="00DD4D07">
        <w:t>“</w:t>
      </w:r>
      <w:r w:rsidR="00597FF9" w:rsidRPr="00DD4D07">
        <w:t>d’heure en heure/Changer d’opinion, qui jamais ne s’asseure</w:t>
      </w:r>
      <w:r w:rsidR="00735E45" w:rsidRPr="00DD4D07">
        <w:t>”</w:t>
      </w:r>
      <w:r w:rsidR="006D5007" w:rsidRPr="00DD4D07">
        <w:t xml:space="preserve"> (</w:t>
      </w:r>
      <w:r w:rsidR="00BB259A">
        <w:t>lines</w:t>
      </w:r>
      <w:r w:rsidR="006D5007" w:rsidRPr="00DD4D07">
        <w:t xml:space="preserve"> </w:t>
      </w:r>
      <w:r w:rsidR="00F93450" w:rsidRPr="00DD4D07">
        <w:t>43</w:t>
      </w:r>
      <w:r w:rsidR="00735E45" w:rsidRPr="00DD4D07">
        <w:t>–</w:t>
      </w:r>
      <w:r w:rsidR="00F93450" w:rsidRPr="00DD4D07">
        <w:t>44)</w:t>
      </w:r>
      <w:r w:rsidR="00597FF9" w:rsidRPr="00DD4D07">
        <w:t>.</w:t>
      </w:r>
      <w:r w:rsidR="00444812" w:rsidRPr="00DD4D07">
        <w:t>[</w:t>
      </w:r>
      <w:r w:rsidR="00104D4E" w:rsidRPr="00DD4D07">
        <w:t>8</w:t>
      </w:r>
      <w:r w:rsidR="00444812" w:rsidRPr="00DD4D07">
        <w:t>]</w:t>
      </w:r>
      <w:r w:rsidR="00597FF9" w:rsidRPr="00DD4D07">
        <w:t xml:space="preserve"> </w:t>
      </w:r>
      <w:r w:rsidR="00B25CEA" w:rsidRPr="00DD4D07">
        <w:t>This</w:t>
      </w:r>
      <w:r w:rsidR="00597FF9" w:rsidRPr="00DD4D07">
        <w:t xml:space="preserve"> was a common Catholic objection to Protestantism</w:t>
      </w:r>
      <w:r w:rsidR="00C162D7" w:rsidRPr="00DD4D07">
        <w:t>—</w:t>
      </w:r>
      <w:r w:rsidR="00597FF9" w:rsidRPr="00DD4D07">
        <w:t xml:space="preserve">each man his own Pope, ruled by personal </w:t>
      </w:r>
      <w:r w:rsidR="00597FF9" w:rsidRPr="00DD4D07">
        <w:lastRenderedPageBreak/>
        <w:t>opinion rather than ecclesia</w:t>
      </w:r>
      <w:r w:rsidR="004F4BE4" w:rsidRPr="00DD4D07">
        <w:t>s</w:t>
      </w:r>
      <w:r w:rsidR="00843EA5" w:rsidRPr="00DD4D07">
        <w:t>tical</w:t>
      </w:r>
      <w:r w:rsidR="00597FF9" w:rsidRPr="00DD4D07">
        <w:t xml:space="preserve"> authority. From this small beginning, </w:t>
      </w:r>
      <w:r w:rsidR="000830E1" w:rsidRPr="00DD4D07">
        <w:t>O</w:t>
      </w:r>
      <w:r w:rsidR="00597FF9" w:rsidRPr="00DD4D07">
        <w:t xml:space="preserve">pinion grows in lexical </w:t>
      </w:r>
      <w:r w:rsidR="00037250" w:rsidRPr="00DD4D07">
        <w:t xml:space="preserve">quantity, taking first of all possession of the rebellious mob </w:t>
      </w:r>
      <w:r w:rsidR="00735E45" w:rsidRPr="00DD4D07">
        <w:t>“</w:t>
      </w:r>
      <w:r w:rsidR="00037250" w:rsidRPr="00DD4D07">
        <w:t>Qui folle court apr</w:t>
      </w:r>
      <w:r w:rsidR="00C162D7" w:rsidRPr="00DD4D07">
        <w:t>è</w:t>
      </w:r>
      <w:r w:rsidR="00037250" w:rsidRPr="00DD4D07">
        <w:t>s la nouvelle doctrine/Et par opinion se laisse sottement,/Soubs ombre de piété, gagner l’entendement</w:t>
      </w:r>
      <w:r w:rsidR="00735E45" w:rsidRPr="00DD4D07">
        <w:t xml:space="preserve">” </w:t>
      </w:r>
      <w:r w:rsidR="00F93450" w:rsidRPr="00DD4D07">
        <w:t>(</w:t>
      </w:r>
      <w:r w:rsidR="00BB259A">
        <w:t>lines</w:t>
      </w:r>
      <w:r w:rsidR="00F93450" w:rsidRPr="00DD4D07">
        <w:t xml:space="preserve"> 235</w:t>
      </w:r>
      <w:r w:rsidR="00735E45" w:rsidRPr="00DD4D07">
        <w:t>–</w:t>
      </w:r>
      <w:r w:rsidR="007F0CF9">
        <w:t>2</w:t>
      </w:r>
      <w:r w:rsidR="00F93450" w:rsidRPr="00DD4D07">
        <w:t>38)</w:t>
      </w:r>
      <w:r w:rsidR="00037250" w:rsidRPr="00DD4D07">
        <w:t>.</w:t>
      </w:r>
      <w:r w:rsidR="00B25CEA" w:rsidRPr="00DD4D07">
        <w:t xml:space="preserve"> Then, expanding to monstrous size, it is held responsible for the divisions and upheaval entailed by internecine conflict:</w:t>
      </w:r>
      <w:r w:rsidR="00FE245B" w:rsidRPr="00DD4D07">
        <w:t xml:space="preserve"> </w:t>
      </w:r>
      <w:r w:rsidR="00735E45" w:rsidRPr="00DD4D07">
        <w:t>“</w:t>
      </w:r>
      <w:r w:rsidR="00B25CEA" w:rsidRPr="00DD4D07">
        <w:t>La seule opinion fait les hommes armer,</w:t>
      </w:r>
      <w:r w:rsidR="00FE245B" w:rsidRPr="00DD4D07">
        <w:t>/</w:t>
      </w:r>
      <w:r w:rsidR="00B25CEA" w:rsidRPr="00DD4D07">
        <w:t xml:space="preserve"> Et frere contre frere au combat animer,</w:t>
      </w:r>
      <w:r w:rsidR="00FE245B" w:rsidRPr="00DD4D07">
        <w:t>/</w:t>
      </w:r>
      <w:r w:rsidR="00B25CEA" w:rsidRPr="00DD4D07">
        <w:t>Perd la religion, renverse les gran</w:t>
      </w:r>
      <w:r w:rsidR="00F93450" w:rsidRPr="00DD4D07">
        <w:t>ds</w:t>
      </w:r>
      <w:r w:rsidR="00B25CEA" w:rsidRPr="00DD4D07">
        <w:t xml:space="preserve"> villes,</w:t>
      </w:r>
      <w:r w:rsidR="00FE245B" w:rsidRPr="00DD4D07">
        <w:t>/</w:t>
      </w:r>
      <w:r w:rsidR="00B25CEA" w:rsidRPr="00DD4D07">
        <w:t xml:space="preserve"> Les couronnes des Roys, les polices civilles</w:t>
      </w:r>
      <w:r w:rsidR="00FE245B" w:rsidRPr="00DD4D07">
        <w:t xml:space="preserve"> […]</w:t>
      </w:r>
      <w:r w:rsidR="00735E45" w:rsidRPr="00DD4D07">
        <w:t>”</w:t>
      </w:r>
      <w:r w:rsidR="00F93450" w:rsidRPr="00DD4D07">
        <w:t xml:space="preserve"> (</w:t>
      </w:r>
      <w:r w:rsidR="00BB259A">
        <w:t>lines</w:t>
      </w:r>
      <w:r w:rsidR="00F93450" w:rsidRPr="00DD4D07">
        <w:t xml:space="preserve"> 249-</w:t>
      </w:r>
      <w:r w:rsidR="007F0CF9">
        <w:t>4</w:t>
      </w:r>
      <w:r w:rsidR="00F93450" w:rsidRPr="00DD4D07">
        <w:t>52)</w:t>
      </w:r>
      <w:r w:rsidR="00F8721B" w:rsidRPr="00DD4D07">
        <w:t xml:space="preserve">. Yet Ronsard goes further still. </w:t>
      </w:r>
      <w:r w:rsidR="004808DC" w:rsidRPr="00DD4D07">
        <w:t xml:space="preserve">Now fully grown, </w:t>
      </w:r>
      <w:r w:rsidR="007E7FB1" w:rsidRPr="00DD4D07">
        <w:t xml:space="preserve">the personified </w:t>
      </w:r>
      <w:r w:rsidR="00F8721B" w:rsidRPr="00DD4D07">
        <w:t xml:space="preserve">Opinion is the monster that suckles Wycliffe, gives birth to Hus, and addresses </w:t>
      </w:r>
      <w:r w:rsidR="004808DC" w:rsidRPr="00DD4D07">
        <w:t xml:space="preserve">her child </w:t>
      </w:r>
      <w:r w:rsidR="00F8721B" w:rsidRPr="00DD4D07">
        <w:t>Luther in words that</w:t>
      </w:r>
      <w:r w:rsidR="00AE3E1E" w:rsidRPr="00DD4D07">
        <w:t xml:space="preserve"> encourage his apostasy and </w:t>
      </w:r>
      <w:r w:rsidR="004808DC" w:rsidRPr="00DD4D07">
        <w:t xml:space="preserve">rebellion against the Church. In a study of remonstrances, the fact that Opinion </w:t>
      </w:r>
      <w:r w:rsidR="00CC5463" w:rsidRPr="00DD4D07">
        <w:t>lectures</w:t>
      </w:r>
      <w:r w:rsidR="004808DC" w:rsidRPr="00DD4D07">
        <w:t xml:space="preserve"> Luther using a </w:t>
      </w:r>
      <w:r w:rsidR="00CC5463" w:rsidRPr="00DD4D07">
        <w:t xml:space="preserve">propaedeutic </w:t>
      </w:r>
      <w:r w:rsidR="004808DC" w:rsidRPr="00DD4D07">
        <w:rPr>
          <w:i/>
          <w:iCs/>
        </w:rPr>
        <w:t>discours</w:t>
      </w:r>
      <w:r w:rsidR="004808DC" w:rsidRPr="00DD4D07">
        <w:t xml:space="preserve"> would have been worthy of comment: it is an example of </w:t>
      </w:r>
      <w:r w:rsidR="004808DC" w:rsidRPr="00DD4D07">
        <w:rPr>
          <w:i/>
          <w:iCs/>
        </w:rPr>
        <w:t>mise-en-abyme</w:t>
      </w:r>
      <w:r w:rsidR="004808DC" w:rsidRPr="00DD4D07">
        <w:t xml:space="preserve">. No less important are the effects of Opinion’s words: they are a </w:t>
      </w:r>
      <w:r w:rsidR="00CC01F1" w:rsidRPr="00DD4D07">
        <w:t>performative,</w:t>
      </w:r>
      <w:r w:rsidR="004808DC" w:rsidRPr="00DD4D07">
        <w:t xml:space="preserve"> </w:t>
      </w:r>
      <w:r w:rsidR="00CC5463" w:rsidRPr="00DD4D07">
        <w:t xml:space="preserve">terrifyingly </w:t>
      </w:r>
      <w:r w:rsidR="00181E89" w:rsidRPr="00DD4D07">
        <w:t>enacting</w:t>
      </w:r>
      <w:r w:rsidR="004808DC" w:rsidRPr="00DD4D07">
        <w:t xml:space="preserve"> what they state, as Ronsard makes clear in his following verses </w:t>
      </w:r>
      <w:r w:rsidR="00006317" w:rsidRPr="00DD4D07">
        <w:t>about</w:t>
      </w:r>
      <w:r w:rsidR="004808DC" w:rsidRPr="00DD4D07">
        <w:t xml:space="preserve"> Europe put to fire and </w:t>
      </w:r>
      <w:r w:rsidR="00443E91" w:rsidRPr="00DD4D07">
        <w:t xml:space="preserve">the </w:t>
      </w:r>
      <w:r w:rsidR="004808DC" w:rsidRPr="00DD4D07">
        <w:t xml:space="preserve">sword. Again, in a study that </w:t>
      </w:r>
      <w:r w:rsidR="00CC5463" w:rsidRPr="00DD4D07">
        <w:t xml:space="preserve">specifically </w:t>
      </w:r>
      <w:r w:rsidR="004808DC" w:rsidRPr="00DD4D07">
        <w:t>mentions speech acts in connection with remonstrances</w:t>
      </w:r>
      <w:r w:rsidR="00E556C8" w:rsidRPr="00DD4D07">
        <w:t>,</w:t>
      </w:r>
      <w:r w:rsidR="004808DC" w:rsidRPr="00DD4D07">
        <w:t xml:space="preserve"> </w:t>
      </w:r>
      <w:r w:rsidR="00E4483E" w:rsidRPr="00DD4D07">
        <w:t xml:space="preserve">as we have noted, </w:t>
      </w:r>
      <w:r w:rsidR="004808DC" w:rsidRPr="00DD4D07">
        <w:t>this</w:t>
      </w:r>
      <w:r w:rsidR="00CC5463" w:rsidRPr="00DD4D07">
        <w:t xml:space="preserve"> prime</w:t>
      </w:r>
      <w:r w:rsidR="004808DC" w:rsidRPr="00DD4D07">
        <w:t xml:space="preserve"> example would </w:t>
      </w:r>
      <w:r w:rsidR="004653AF" w:rsidRPr="00DD4D07">
        <w:t xml:space="preserve">have </w:t>
      </w:r>
      <w:r w:rsidR="00181E89" w:rsidRPr="00DD4D07">
        <w:t>repa</w:t>
      </w:r>
      <w:r w:rsidR="004653AF" w:rsidRPr="00DD4D07">
        <w:t>id</w:t>
      </w:r>
      <w:r w:rsidR="0036678C" w:rsidRPr="00DD4D07">
        <w:t xml:space="preserve"> further</w:t>
      </w:r>
      <w:r w:rsidR="004808DC" w:rsidRPr="00DD4D07">
        <w:t xml:space="preserve"> </w:t>
      </w:r>
      <w:r w:rsidR="00D06D23" w:rsidRPr="00DD4D07">
        <w:t>investigation</w:t>
      </w:r>
      <w:r w:rsidR="004808DC" w:rsidRPr="00DD4D07">
        <w:t>.</w:t>
      </w:r>
    </w:p>
    <w:p w14:paraId="3B09B491" w14:textId="77777777" w:rsidR="00F65492" w:rsidRDefault="004808DC" w:rsidP="00D6033D">
      <w:pPr>
        <w:spacing w:after="240"/>
      </w:pPr>
      <w:r w:rsidRPr="00DD4D07">
        <w:t xml:space="preserve">As a complement to this </w:t>
      </w:r>
      <w:r w:rsidR="006211D2" w:rsidRPr="00DD4D07">
        <w:t xml:space="preserve">mythological </w:t>
      </w:r>
      <w:r w:rsidRPr="00DD4D07">
        <w:t xml:space="preserve">allegory, </w:t>
      </w:r>
      <w:r w:rsidR="007E7FB1" w:rsidRPr="00DD4D07">
        <w:t>Ronsard displays his satirical gifts</w:t>
      </w:r>
      <w:r w:rsidR="00006317" w:rsidRPr="00DD4D07">
        <w:t>,</w:t>
      </w:r>
      <w:r w:rsidR="00FD3ACB" w:rsidRPr="00DD4D07">
        <w:t xml:space="preserve"> castigat</w:t>
      </w:r>
      <w:r w:rsidR="00006317" w:rsidRPr="00DD4D07">
        <w:t>ing</w:t>
      </w:r>
      <w:r w:rsidR="00FD3ACB" w:rsidRPr="00DD4D07">
        <w:t xml:space="preserve"> the French Protestants for whom </w:t>
      </w:r>
      <w:r w:rsidR="008E51B8" w:rsidRPr="00DD4D07">
        <w:t>“I</w:t>
      </w:r>
      <w:r w:rsidR="00FD3ACB" w:rsidRPr="00DD4D07">
        <w:t>l faut tant seulement avecques hardiesse/Detester le Papat, parler contre la messe</w:t>
      </w:r>
      <w:r w:rsidR="008E51B8" w:rsidRPr="00DD4D07">
        <w:t>”</w:t>
      </w:r>
      <w:r w:rsidR="002E5028" w:rsidRPr="00DD4D07">
        <w:t xml:space="preserve"> (</w:t>
      </w:r>
      <w:r w:rsidR="00BB259A">
        <w:t>lines</w:t>
      </w:r>
      <w:r w:rsidR="002E5028" w:rsidRPr="00DD4D07">
        <w:t xml:space="preserve"> 195-</w:t>
      </w:r>
      <w:r w:rsidR="000079BC">
        <w:t>1</w:t>
      </w:r>
      <w:r w:rsidR="002E5028" w:rsidRPr="00DD4D07">
        <w:t>96)</w:t>
      </w:r>
      <w:r w:rsidR="00FD3ACB" w:rsidRPr="00DD4D07">
        <w:t xml:space="preserve">. From this he then </w:t>
      </w:r>
      <w:r w:rsidR="001A7B09" w:rsidRPr="00DD4D07">
        <w:t>moves</w:t>
      </w:r>
      <w:r w:rsidR="00FD3ACB" w:rsidRPr="00DD4D07">
        <w:t xml:space="preserve"> quickly </w:t>
      </w:r>
      <w:r w:rsidR="006211D2" w:rsidRPr="00DD4D07">
        <w:t xml:space="preserve">on </w:t>
      </w:r>
      <w:r w:rsidR="00FD3ACB" w:rsidRPr="00DD4D07">
        <w:t xml:space="preserve">to </w:t>
      </w:r>
      <w:r w:rsidR="003752DF" w:rsidRPr="00DD4D07">
        <w:t>his</w:t>
      </w:r>
      <w:r w:rsidR="00FD3ACB" w:rsidRPr="00DD4D07">
        <w:t xml:space="preserve"> </w:t>
      </w:r>
      <w:r w:rsidR="003752DF" w:rsidRPr="00DD4D07">
        <w:t xml:space="preserve">mordant </w:t>
      </w:r>
      <w:r w:rsidR="00FD3ACB" w:rsidRPr="00DD4D07">
        <w:t>portrait of the hand</w:t>
      </w:r>
      <w:r w:rsidR="00F6660B" w:rsidRPr="00DD4D07">
        <w:t>-</w:t>
      </w:r>
      <w:r w:rsidR="00FD3ACB" w:rsidRPr="00DD4D07">
        <w:t>wringing</w:t>
      </w:r>
      <w:r w:rsidR="00CC5463" w:rsidRPr="00DD4D07">
        <w:t>, wild-eyed</w:t>
      </w:r>
      <w:r w:rsidR="003752DF" w:rsidRPr="00DD4D07">
        <w:t>, gloomy</w:t>
      </w:r>
      <w:r w:rsidR="00FD3ACB" w:rsidRPr="00DD4D07">
        <w:t xml:space="preserve"> Huguenot</w:t>
      </w:r>
      <w:r w:rsidR="00007105" w:rsidRPr="00DD4D07">
        <w:t xml:space="preserve">. </w:t>
      </w:r>
      <w:r w:rsidR="0043114A" w:rsidRPr="00DD4D07">
        <w:t>Wi</w:t>
      </w:r>
      <w:r w:rsidR="001A7B09" w:rsidRPr="00DD4D07">
        <w:t>t</w:t>
      </w:r>
      <w:r w:rsidR="0043114A" w:rsidRPr="00DD4D07">
        <w:t>h i</w:t>
      </w:r>
      <w:r w:rsidR="001A7B09" w:rsidRPr="00DD4D07">
        <w:t xml:space="preserve">ts tight-packed infinitives </w:t>
      </w:r>
      <w:r w:rsidR="002E5028" w:rsidRPr="00DD4D07">
        <w:t>(</w:t>
      </w:r>
      <w:r w:rsidR="008E51B8" w:rsidRPr="00DD4D07">
        <w:t>“</w:t>
      </w:r>
      <w:r w:rsidR="002E5028" w:rsidRPr="00DD4D07">
        <w:t>Se monstrer rarement, composer maint escrit, /Parler de l’Eternel</w:t>
      </w:r>
      <w:r w:rsidR="00DF1104" w:rsidRPr="00DD4D07">
        <w:t xml:space="preserve"> [</w:t>
      </w:r>
      <w:r w:rsidR="002E5028" w:rsidRPr="00DD4D07">
        <w:t>…</w:t>
      </w:r>
      <w:r w:rsidR="00DF1104" w:rsidRPr="00DD4D07">
        <w:t>]</w:t>
      </w:r>
      <w:r w:rsidR="002E5028" w:rsidRPr="00DD4D07">
        <w:t>,</w:t>
      </w:r>
      <w:r w:rsidR="008E51B8" w:rsidRPr="00DD4D07">
        <w:t>”</w:t>
      </w:r>
      <w:r w:rsidR="002E5028" w:rsidRPr="00DD4D07">
        <w:t xml:space="preserve"> </w:t>
      </w:r>
      <w:r w:rsidR="00BB259A">
        <w:t>lines</w:t>
      </w:r>
      <w:r w:rsidR="002E5028" w:rsidRPr="00DD4D07">
        <w:t xml:space="preserve"> 201-</w:t>
      </w:r>
      <w:r w:rsidR="000079BC">
        <w:t>20</w:t>
      </w:r>
      <w:r w:rsidR="002E5028" w:rsidRPr="00DD4D07">
        <w:t xml:space="preserve">2) and </w:t>
      </w:r>
      <w:r w:rsidR="00A3296E" w:rsidRPr="00DD4D07">
        <w:t xml:space="preserve">attention to </w:t>
      </w:r>
      <w:r w:rsidR="00DF1104" w:rsidRPr="00DD4D07">
        <w:t xml:space="preserve">vivid </w:t>
      </w:r>
      <w:r w:rsidR="002E5028" w:rsidRPr="00DD4D07">
        <w:t xml:space="preserve">detail </w:t>
      </w:r>
      <w:r w:rsidR="001A7B09" w:rsidRPr="00DD4D07">
        <w:t>(</w:t>
      </w:r>
      <w:r w:rsidR="008E51B8" w:rsidRPr="00DD4D07">
        <w:t>“</w:t>
      </w:r>
      <w:r w:rsidR="002E5028" w:rsidRPr="00DD4D07">
        <w:t>Estre sobre en propos, barbe longue, &amp; le front /De rides labouré, l’œil farouche &amp; profond</w:t>
      </w:r>
      <w:r w:rsidR="001A7B09" w:rsidRPr="00DD4D07">
        <w:t>,</w:t>
      </w:r>
      <w:r w:rsidR="008E51B8" w:rsidRPr="00DD4D07">
        <w:t>”</w:t>
      </w:r>
      <w:r w:rsidR="001A7B09" w:rsidRPr="00DD4D07">
        <w:t xml:space="preserve"> </w:t>
      </w:r>
      <w:r w:rsidR="00BB259A">
        <w:t>lines</w:t>
      </w:r>
      <w:r w:rsidR="001A7B09" w:rsidRPr="00DD4D07">
        <w:t xml:space="preserve"> 19</w:t>
      </w:r>
      <w:r w:rsidR="002E5028" w:rsidRPr="00DD4D07">
        <w:t>7-</w:t>
      </w:r>
      <w:r w:rsidR="000079BC">
        <w:t>1</w:t>
      </w:r>
      <w:r w:rsidR="002E5028" w:rsidRPr="00DD4D07">
        <w:t>98</w:t>
      </w:r>
      <w:r w:rsidR="001A7B09" w:rsidRPr="00DD4D07">
        <w:t>),</w:t>
      </w:r>
      <w:r w:rsidR="0043114A" w:rsidRPr="00DD4D07">
        <w:t xml:space="preserve"> </w:t>
      </w:r>
      <w:r w:rsidR="001A7B09" w:rsidRPr="00DD4D07">
        <w:t>h</w:t>
      </w:r>
      <w:r w:rsidR="00007105" w:rsidRPr="00DD4D07">
        <w:t>is</w:t>
      </w:r>
      <w:r w:rsidR="00006317" w:rsidRPr="00DD4D07">
        <w:t xml:space="preserve"> </w:t>
      </w:r>
      <w:r w:rsidR="004C4558" w:rsidRPr="00DD4D07">
        <w:t>idiom</w:t>
      </w:r>
      <w:r w:rsidR="00007105" w:rsidRPr="00DD4D07">
        <w:t xml:space="preserve"> </w:t>
      </w:r>
      <w:r w:rsidR="0066512B" w:rsidRPr="00DD4D07">
        <w:t xml:space="preserve">and technique </w:t>
      </w:r>
      <w:r w:rsidR="00007105" w:rsidRPr="00DD4D07">
        <w:t xml:space="preserve">here </w:t>
      </w:r>
      <w:r w:rsidR="0066512B" w:rsidRPr="00DD4D07">
        <w:t>are</w:t>
      </w:r>
      <w:r w:rsidR="00006317" w:rsidRPr="00DD4D07">
        <w:t xml:space="preserve"> Du</w:t>
      </w:r>
      <w:r w:rsidR="008E51B8" w:rsidRPr="00DD4D07">
        <w:t xml:space="preserve"> </w:t>
      </w:r>
      <w:r w:rsidR="00006317" w:rsidRPr="00DD4D07">
        <w:t xml:space="preserve">Bellayan and </w:t>
      </w:r>
      <w:r w:rsidR="006211D2" w:rsidRPr="00DD4D07">
        <w:t>underscore</w:t>
      </w:r>
      <w:r w:rsidR="00006317" w:rsidRPr="00DD4D07">
        <w:t xml:space="preserve"> the r</w:t>
      </w:r>
      <w:r w:rsidR="007E7FB1" w:rsidRPr="00DD4D07">
        <w:t>ichness</w:t>
      </w:r>
      <w:r w:rsidR="00006317" w:rsidRPr="00DD4D07">
        <w:t xml:space="preserve"> and</w:t>
      </w:r>
      <w:r w:rsidR="007E7FB1" w:rsidRPr="00DD4D07">
        <w:t xml:space="preserve"> variety</w:t>
      </w:r>
      <w:r w:rsidR="00FD3ACB" w:rsidRPr="00DD4D07">
        <w:t xml:space="preserve"> </w:t>
      </w:r>
      <w:r w:rsidR="00006317" w:rsidRPr="00DD4D07">
        <w:t xml:space="preserve">of </w:t>
      </w:r>
      <w:r w:rsidR="0066512B" w:rsidRPr="00DD4D07">
        <w:t>hi</w:t>
      </w:r>
      <w:r w:rsidR="00FD3ACB" w:rsidRPr="00DD4D07">
        <w:t xml:space="preserve">s remonstrance </w:t>
      </w:r>
      <w:r w:rsidR="006211D2" w:rsidRPr="00DD4D07">
        <w:t>which i</w:t>
      </w:r>
      <w:r w:rsidR="00FD3ACB" w:rsidRPr="00DD4D07">
        <w:t xml:space="preserve">s able to </w:t>
      </w:r>
      <w:r w:rsidR="001A1418" w:rsidRPr="00DD4D07">
        <w:t xml:space="preserve">embrace and </w:t>
      </w:r>
      <w:r w:rsidR="001A7B09" w:rsidRPr="00DD4D07">
        <w:t>incubate</w:t>
      </w:r>
      <w:r w:rsidR="00443E91" w:rsidRPr="00DD4D07">
        <w:t xml:space="preserve"> </w:t>
      </w:r>
      <w:r w:rsidR="00FD3ACB" w:rsidRPr="00DD4D07">
        <w:t xml:space="preserve">other forms of </w:t>
      </w:r>
      <w:r w:rsidR="004D5B85" w:rsidRPr="00DD4D07">
        <w:t xml:space="preserve">poetic </w:t>
      </w:r>
      <w:r w:rsidR="00FD3ACB" w:rsidRPr="00DD4D07">
        <w:t>discourse</w:t>
      </w:r>
      <w:r w:rsidR="006D7D41" w:rsidRPr="00DD4D07">
        <w:t xml:space="preserve">. </w:t>
      </w:r>
      <w:r w:rsidR="001A7B09" w:rsidRPr="00DD4D07">
        <w:t>Through</w:t>
      </w:r>
      <w:r w:rsidR="004F4BE4" w:rsidRPr="00DD4D07">
        <w:t xml:space="preserve"> his range of tones and registers, </w:t>
      </w:r>
      <w:r w:rsidR="004D5B85" w:rsidRPr="00DD4D07">
        <w:t>Ronsard</w:t>
      </w:r>
      <w:r w:rsidR="006211D2" w:rsidRPr="00DD4D07">
        <w:t xml:space="preserve"> demonstrates </w:t>
      </w:r>
      <w:r w:rsidR="006D7D41" w:rsidRPr="00DD4D07">
        <w:t>inventiveness</w:t>
      </w:r>
      <w:r w:rsidR="006211D2" w:rsidRPr="00DD4D07">
        <w:t xml:space="preserve"> and f</w:t>
      </w:r>
      <w:r w:rsidR="006D7D41" w:rsidRPr="00DD4D07">
        <w:t xml:space="preserve">lexibility, even in a genre which is not his preferred </w:t>
      </w:r>
      <w:r w:rsidR="00BA2F7A" w:rsidRPr="00DD4D07">
        <w:t>sphere</w:t>
      </w:r>
      <w:r w:rsidR="006D7D41" w:rsidRPr="00DD4D07">
        <w:t xml:space="preserve"> of ac</w:t>
      </w:r>
      <w:r w:rsidR="006211D2" w:rsidRPr="00DD4D07">
        <w:t xml:space="preserve">tivity. By </w:t>
      </w:r>
      <w:r w:rsidR="001A1418" w:rsidRPr="00DD4D07">
        <w:t>comparison</w:t>
      </w:r>
      <w:r w:rsidR="006211D2" w:rsidRPr="00DD4D07">
        <w:t>, Philibert Bug</w:t>
      </w:r>
      <w:r w:rsidR="004F4BE4" w:rsidRPr="00DD4D07">
        <w:t>n</w:t>
      </w:r>
      <w:r w:rsidR="006211D2" w:rsidRPr="00DD4D07">
        <w:t xml:space="preserve">yon’s </w:t>
      </w:r>
      <w:r w:rsidR="004F4BE4" w:rsidRPr="00DD4D07">
        <w:t xml:space="preserve">1576 </w:t>
      </w:r>
      <w:r w:rsidR="006211D2" w:rsidRPr="00DD4D07">
        <w:t>remonstrance</w:t>
      </w:r>
      <w:r w:rsidR="004F4BE4" w:rsidRPr="00DD4D07">
        <w:t>, which is quoted (especially</w:t>
      </w:r>
      <w:r w:rsidR="00BB259A">
        <w:t xml:space="preserve"> on p. </w:t>
      </w:r>
      <w:r w:rsidR="004F4BE4" w:rsidRPr="00DD4D07">
        <w:t>358),</w:t>
      </w:r>
      <w:r w:rsidR="006211D2" w:rsidRPr="00DD4D07">
        <w:t xml:space="preserve"> is a </w:t>
      </w:r>
      <w:r w:rsidR="004F4BE4" w:rsidRPr="00DD4D07">
        <w:t xml:space="preserve">less accomplished </w:t>
      </w:r>
      <w:r w:rsidR="002400AB" w:rsidRPr="00DD4D07">
        <w:t xml:space="preserve">artefact; its tripping octosyllables </w:t>
      </w:r>
      <w:r w:rsidR="00930420" w:rsidRPr="00DD4D07">
        <w:t xml:space="preserve">also </w:t>
      </w:r>
      <w:r w:rsidR="002400AB" w:rsidRPr="00DD4D07">
        <w:t>make it less weighty than Ronsard’s</w:t>
      </w:r>
      <w:r w:rsidR="00930420" w:rsidRPr="00DD4D07">
        <w:t xml:space="preserve"> </w:t>
      </w:r>
      <w:r w:rsidR="00E57D8C" w:rsidRPr="00DD4D07">
        <w:t>expansive</w:t>
      </w:r>
      <w:r w:rsidR="0036678C" w:rsidRPr="00DD4D07">
        <w:t xml:space="preserve"> </w:t>
      </w:r>
      <w:r w:rsidR="00930420" w:rsidRPr="00DD4D07">
        <w:t>alexandrines</w:t>
      </w:r>
      <w:r w:rsidR="006211D2" w:rsidRPr="00DD4D07">
        <w:t>.</w:t>
      </w:r>
      <w:r w:rsidR="00BA2F7A" w:rsidRPr="00DD4D07">
        <w:t xml:space="preserve"> </w:t>
      </w:r>
      <w:r w:rsidR="00930420" w:rsidRPr="00DD4D07">
        <w:t xml:space="preserve">That octosyllable format is arguably handled more successfully in </w:t>
      </w:r>
      <w:r w:rsidR="00BA2F7A" w:rsidRPr="00DD4D07">
        <w:t>Cordier</w:t>
      </w:r>
      <w:r w:rsidR="00930420" w:rsidRPr="00DD4D07">
        <w:t xml:space="preserve">’s </w:t>
      </w:r>
      <w:r w:rsidR="00930420" w:rsidRPr="00DD4D07">
        <w:rPr>
          <w:i/>
          <w:iCs/>
        </w:rPr>
        <w:t>Remonstrances et exhortations au Roy de France</w:t>
      </w:r>
      <w:r w:rsidR="00930420" w:rsidRPr="00DD4D07">
        <w:t xml:space="preserve"> of 1561 (discussed on pp. 151</w:t>
      </w:r>
      <w:r w:rsidR="008E51B8" w:rsidRPr="00DD4D07">
        <w:t>–</w:t>
      </w:r>
      <w:r w:rsidR="001E33A3">
        <w:t>1</w:t>
      </w:r>
      <w:r w:rsidR="00930420" w:rsidRPr="00DD4D07">
        <w:t>52). Yet in all cases, poe</w:t>
      </w:r>
      <w:r w:rsidR="00CE3D36" w:rsidRPr="00DD4D07">
        <w:t xml:space="preserve">try provides a </w:t>
      </w:r>
      <w:r w:rsidR="005A5419" w:rsidRPr="00DD4D07">
        <w:t>powerful</w:t>
      </w:r>
      <w:r w:rsidR="00CE3D36" w:rsidRPr="00DD4D07">
        <w:t xml:space="preserve"> voice among the remonstrances, and one whose memorability</w:t>
      </w:r>
      <w:r w:rsidR="00C01477" w:rsidRPr="00DD4D07">
        <w:t xml:space="preserve"> is</w:t>
      </w:r>
      <w:r w:rsidR="00CE3D36" w:rsidRPr="00DD4D07">
        <w:t xml:space="preserve"> likely to have secured its </w:t>
      </w:r>
      <w:r w:rsidR="00577A1A" w:rsidRPr="00DD4D07">
        <w:t>perlocutionary i</w:t>
      </w:r>
      <w:r w:rsidR="00CE3D36" w:rsidRPr="00DD4D07">
        <w:t xml:space="preserve">mpact on its readership or audience. </w:t>
      </w:r>
      <w:r w:rsidR="00F93450" w:rsidRPr="00DD4D07">
        <w:t xml:space="preserve">Indeed, the Protestant reaction to </w:t>
      </w:r>
      <w:r w:rsidR="003A185F" w:rsidRPr="00DD4D07">
        <w:t>Ronsard’s work is a perfect barometer of such an impact.[</w:t>
      </w:r>
      <w:r w:rsidR="00104D4E" w:rsidRPr="00DD4D07">
        <w:t>9</w:t>
      </w:r>
      <w:r w:rsidR="003A185F" w:rsidRPr="00DD4D07">
        <w:t xml:space="preserve">] </w:t>
      </w:r>
      <w:r w:rsidR="00CE3D36" w:rsidRPr="00DD4D07">
        <w:t xml:space="preserve">Small wonder that </w:t>
      </w:r>
      <w:r w:rsidR="003A185F" w:rsidRPr="00DD4D07">
        <w:t>hi</w:t>
      </w:r>
      <w:r w:rsidR="00CE3D36" w:rsidRPr="00DD4D07">
        <w:t xml:space="preserve">s </w:t>
      </w:r>
      <w:r w:rsidR="00CE3D36" w:rsidRPr="00DD4D07">
        <w:rPr>
          <w:i/>
          <w:iCs/>
        </w:rPr>
        <w:t>Remonstrance au pe</w:t>
      </w:r>
      <w:r w:rsidR="0036678C" w:rsidRPr="00DD4D07">
        <w:rPr>
          <w:i/>
          <w:iCs/>
        </w:rPr>
        <w:t>u</w:t>
      </w:r>
      <w:r w:rsidR="00CE3D36" w:rsidRPr="00DD4D07">
        <w:rPr>
          <w:i/>
          <w:iCs/>
        </w:rPr>
        <w:t>ple de France</w:t>
      </w:r>
      <w:r w:rsidR="00CE3D36" w:rsidRPr="00DD4D07">
        <w:t xml:space="preserve"> went through </w:t>
      </w:r>
      <w:r w:rsidR="00810E9B" w:rsidRPr="00DD4D07">
        <w:t xml:space="preserve">nine and </w:t>
      </w:r>
      <w:r w:rsidR="00E0115C" w:rsidRPr="00DD4D07">
        <w:t xml:space="preserve">perhaps </w:t>
      </w:r>
      <w:r w:rsidR="006500AD" w:rsidRPr="00DD4D07">
        <w:t>as many as</w:t>
      </w:r>
      <w:r w:rsidR="00CE3D36" w:rsidRPr="00DD4D07">
        <w:t xml:space="preserve"> </w:t>
      </w:r>
      <w:r w:rsidR="00425E56" w:rsidRPr="00DD4D07">
        <w:t>eleven</w:t>
      </w:r>
      <w:r w:rsidR="00CE3D36" w:rsidRPr="00DD4D07">
        <w:t xml:space="preserve"> printings in the period of interest to us.</w:t>
      </w:r>
      <w:r w:rsidR="00824CC6" w:rsidRPr="00DD4D07">
        <w:t xml:space="preserve"> It </w:t>
      </w:r>
      <w:r w:rsidR="006500AD" w:rsidRPr="00DD4D07">
        <w:t>recurs</w:t>
      </w:r>
      <w:r w:rsidR="00824CC6" w:rsidRPr="00DD4D07">
        <w:t xml:space="preserve">, for example, in the </w:t>
      </w:r>
      <w:r w:rsidR="00824CC6" w:rsidRPr="00DD4D07">
        <w:rPr>
          <w:i/>
          <w:iCs/>
        </w:rPr>
        <w:t>Muse Chrestienne</w:t>
      </w:r>
      <w:r w:rsidR="00824CC6" w:rsidRPr="00DD4D07">
        <w:t xml:space="preserve"> of 1582 (not </w:t>
      </w:r>
      <w:r w:rsidR="00301C98" w:rsidRPr="00DD4D07">
        <w:t>list</w:t>
      </w:r>
      <w:r w:rsidR="006500AD" w:rsidRPr="00DD4D07">
        <w:t xml:space="preserve">ed </w:t>
      </w:r>
      <w:r w:rsidR="00824CC6" w:rsidRPr="00DD4D07">
        <w:t>in Mellet’s bibliography</w:t>
      </w:r>
      <w:r w:rsidR="00301C98" w:rsidRPr="00DD4D07">
        <w:t>, p. 477</w:t>
      </w:r>
      <w:r w:rsidR="00824CC6" w:rsidRPr="00DD4D07">
        <w:t>).</w:t>
      </w:r>
    </w:p>
    <w:p w14:paraId="6A6CA323" w14:textId="77777777" w:rsidR="00F65492" w:rsidRDefault="00917CD9" w:rsidP="00D6033D">
      <w:pPr>
        <w:spacing w:after="240"/>
      </w:pPr>
      <w:r w:rsidRPr="00DD4D07">
        <w:t>Mellet</w:t>
      </w:r>
      <w:r w:rsidR="00810E9B" w:rsidRPr="00DD4D07">
        <w:t xml:space="preserve">’s vision of the </w:t>
      </w:r>
      <w:r w:rsidR="00DF1104" w:rsidRPr="00DD4D07">
        <w:t>ultimate</w:t>
      </w:r>
      <w:r w:rsidR="00810E9B" w:rsidRPr="00DD4D07">
        <w:t xml:space="preserve"> purpose of remonstrances can be encapsulated by two</w:t>
      </w:r>
      <w:r w:rsidRPr="00DD4D07">
        <w:t xml:space="preserve"> </w:t>
      </w:r>
      <w:r w:rsidR="00810E9B" w:rsidRPr="00DD4D07">
        <w:t xml:space="preserve">linguistic elements: the pronoun </w:t>
      </w:r>
      <w:r w:rsidR="008E51B8" w:rsidRPr="00DD4D07">
        <w:t>“</w:t>
      </w:r>
      <w:r w:rsidR="00810E9B" w:rsidRPr="00DD4D07">
        <w:t>nous</w:t>
      </w:r>
      <w:r w:rsidR="008E51B8" w:rsidRPr="00DD4D07">
        <w:t>”</w:t>
      </w:r>
      <w:r w:rsidR="00810E9B" w:rsidRPr="00DD4D07">
        <w:t xml:space="preserve"> </w:t>
      </w:r>
      <w:r w:rsidR="00CB66D5" w:rsidRPr="00DD4D07">
        <w:t>(pp. 346</w:t>
      </w:r>
      <w:r w:rsidR="008E51B8" w:rsidRPr="00DD4D07">
        <w:t>–</w:t>
      </w:r>
      <w:r w:rsidR="004F6FA2">
        <w:t>3</w:t>
      </w:r>
      <w:r w:rsidR="00CB66D5" w:rsidRPr="00DD4D07">
        <w:t xml:space="preserve">49) </w:t>
      </w:r>
      <w:r w:rsidR="00810E9B" w:rsidRPr="00DD4D07">
        <w:t xml:space="preserve">and the expression </w:t>
      </w:r>
      <w:r w:rsidR="008E51B8" w:rsidRPr="00DD4D07">
        <w:t>“</w:t>
      </w:r>
      <w:r w:rsidR="00810E9B" w:rsidRPr="00DD4D07">
        <w:t>monarchie d</w:t>
      </w:r>
      <w:r w:rsidR="00C55052" w:rsidRPr="00DD4D07">
        <w:t>e</w:t>
      </w:r>
      <w:r w:rsidR="00CB66D5" w:rsidRPr="00DD4D07">
        <w:t>/</w:t>
      </w:r>
      <w:r w:rsidR="00C55052" w:rsidRPr="00DD4D07">
        <w:t>du</w:t>
      </w:r>
      <w:r w:rsidR="00810E9B" w:rsidRPr="00DD4D07">
        <w:t xml:space="preserve"> conseil</w:t>
      </w:r>
      <w:r w:rsidR="008E51B8" w:rsidRPr="00DD4D07">
        <w:t>”</w:t>
      </w:r>
      <w:r w:rsidR="00810E9B" w:rsidRPr="00DD4D07">
        <w:t xml:space="preserve"> (</w:t>
      </w:r>
      <w:r w:rsidR="00C55052" w:rsidRPr="00DD4D07">
        <w:t xml:space="preserve">notably </w:t>
      </w:r>
      <w:r w:rsidR="00810E9B" w:rsidRPr="00DD4D07">
        <w:t>p</w:t>
      </w:r>
      <w:r w:rsidR="00C55052" w:rsidRPr="00DD4D07">
        <w:t>p</w:t>
      </w:r>
      <w:r w:rsidR="00810E9B" w:rsidRPr="00DD4D07">
        <w:t xml:space="preserve">. </w:t>
      </w:r>
      <w:r w:rsidR="00CB66D5" w:rsidRPr="00DD4D07">
        <w:t>429</w:t>
      </w:r>
      <w:r w:rsidR="008E51B8" w:rsidRPr="00DD4D07">
        <w:t>–</w:t>
      </w:r>
      <w:r w:rsidR="00CB66D5" w:rsidRPr="00DD4D07">
        <w:t>44</w:t>
      </w:r>
      <w:r w:rsidR="00810E9B" w:rsidRPr="00DD4D07">
        <w:t xml:space="preserve">). </w:t>
      </w:r>
      <w:r w:rsidRPr="00DD4D07">
        <w:t xml:space="preserve">His analysis of the function of an inclusive (not exclusive) </w:t>
      </w:r>
      <w:r w:rsidR="005B65F5" w:rsidRPr="00DD4D07">
        <w:t>“</w:t>
      </w:r>
      <w:r w:rsidRPr="00DD4D07">
        <w:t>nous</w:t>
      </w:r>
      <w:r w:rsidR="005B65F5" w:rsidRPr="00DD4D07">
        <w:t>”</w:t>
      </w:r>
      <w:r w:rsidRPr="00DD4D07">
        <w:t xml:space="preserve"> i</w:t>
      </w:r>
      <w:r w:rsidR="00D24EAD" w:rsidRPr="00DD4D07">
        <w:t>s</w:t>
      </w:r>
      <w:r w:rsidRPr="00DD4D07">
        <w:t xml:space="preserve"> evidence</w:t>
      </w:r>
      <w:r w:rsidR="00AC0B02" w:rsidRPr="00DD4D07">
        <w:t xml:space="preserve"> </w:t>
      </w:r>
      <w:r w:rsidR="00CB66D5" w:rsidRPr="00DD4D07">
        <w:t xml:space="preserve">not merely of </w:t>
      </w:r>
      <w:r w:rsidR="003D40AA" w:rsidRPr="00DD4D07">
        <w:t>a</w:t>
      </w:r>
      <w:r w:rsidR="00915CC9" w:rsidRPr="00DD4D07">
        <w:t xml:space="preserve"> writer</w:t>
      </w:r>
      <w:r w:rsidR="003D40AA" w:rsidRPr="00DD4D07">
        <w:t>’s standing</w:t>
      </w:r>
      <w:r w:rsidR="00CB66D5" w:rsidRPr="00DD4D07">
        <w:t xml:space="preserve"> as the spokesman of a specific party or group, but more significantly</w:t>
      </w:r>
      <w:r w:rsidR="00F01F46" w:rsidRPr="00DD4D07">
        <w:t>, at least in some cases,</w:t>
      </w:r>
      <w:r w:rsidR="00CB66D5" w:rsidRPr="00DD4D07">
        <w:t xml:space="preserve"> of </w:t>
      </w:r>
      <w:r w:rsidR="00DA2F46" w:rsidRPr="00DD4D07">
        <w:t xml:space="preserve">a </w:t>
      </w:r>
      <w:r w:rsidR="005B65F5" w:rsidRPr="00DD4D07">
        <w:t>“</w:t>
      </w:r>
      <w:r w:rsidR="00DA2F46" w:rsidRPr="00DD4D07">
        <w:t>rassemblement permettant d’assurer l’unité des sujets</w:t>
      </w:r>
      <w:r w:rsidR="005B65F5" w:rsidRPr="00DD4D07">
        <w:t>”</w:t>
      </w:r>
      <w:r w:rsidR="00DA2F46" w:rsidRPr="00DD4D07">
        <w:t xml:space="preserve"> (p. 349). </w:t>
      </w:r>
      <w:r w:rsidR="005B65F5" w:rsidRPr="00DD4D07">
        <w:t>“</w:t>
      </w:r>
      <w:r w:rsidR="003953BF" w:rsidRPr="00DD4D07">
        <w:t>Nous</w:t>
      </w:r>
      <w:r w:rsidR="005B65F5" w:rsidRPr="00DD4D07">
        <w:t>”</w:t>
      </w:r>
      <w:r w:rsidR="00DA2F46" w:rsidRPr="00DD4D07">
        <w:t xml:space="preserve"> </w:t>
      </w:r>
      <w:r w:rsidR="003953BF" w:rsidRPr="00DD4D07">
        <w:t xml:space="preserve">can </w:t>
      </w:r>
      <w:r w:rsidR="00DA2F46" w:rsidRPr="00DD4D07">
        <w:t>thus herald the concord between peoples which remonstrances, in Mellet’s view, advocate (pp.</w:t>
      </w:r>
      <w:r w:rsidR="003D40AA" w:rsidRPr="00DD4D07">
        <w:t xml:space="preserve"> 420</w:t>
      </w:r>
      <w:r w:rsidR="005B65F5" w:rsidRPr="00DD4D07">
        <w:t>–</w:t>
      </w:r>
      <w:r w:rsidR="009A219B">
        <w:t>4</w:t>
      </w:r>
      <w:r w:rsidR="003D40AA" w:rsidRPr="00DD4D07">
        <w:t>28).</w:t>
      </w:r>
      <w:r w:rsidR="00A70FCE" w:rsidRPr="00DD4D07">
        <w:t xml:space="preserve"> Similarly, </w:t>
      </w:r>
      <w:r w:rsidR="00F5460F" w:rsidRPr="00DD4D07">
        <w:t>remons</w:t>
      </w:r>
      <w:r w:rsidR="00DC2A18" w:rsidRPr="00DD4D07">
        <w:t>t</w:t>
      </w:r>
      <w:r w:rsidR="00F5460F" w:rsidRPr="00DD4D07">
        <w:t xml:space="preserve">rances </w:t>
      </w:r>
      <w:r w:rsidR="00212511" w:rsidRPr="00DD4D07">
        <w:t xml:space="preserve">can play a role in a </w:t>
      </w:r>
      <w:r w:rsidR="005B65F5" w:rsidRPr="00DD4D07">
        <w:t>“</w:t>
      </w:r>
      <w:r w:rsidR="000A080D" w:rsidRPr="00DD4D07">
        <w:t>monarchie consultative</w:t>
      </w:r>
      <w:r w:rsidR="005B65F5" w:rsidRPr="00DD4D07">
        <w:t>”</w:t>
      </w:r>
      <w:r w:rsidR="00FE7140" w:rsidRPr="00DD4D07">
        <w:t xml:space="preserve"> (pp.</w:t>
      </w:r>
      <w:r w:rsidR="009A219B">
        <w:t> </w:t>
      </w:r>
      <w:r w:rsidR="00FE7140" w:rsidRPr="00DD4D07">
        <w:t>431</w:t>
      </w:r>
      <w:r w:rsidR="005B65F5" w:rsidRPr="00DD4D07">
        <w:t>–</w:t>
      </w:r>
      <w:r w:rsidR="009A219B">
        <w:t>4</w:t>
      </w:r>
      <w:r w:rsidR="00FE7140" w:rsidRPr="00DD4D07">
        <w:t>32)</w:t>
      </w:r>
      <w:r w:rsidR="00C21E5F" w:rsidRPr="00DD4D07">
        <w:t xml:space="preserve">, not as a challenge to </w:t>
      </w:r>
      <w:r w:rsidR="00CF47FF" w:rsidRPr="00DD4D07">
        <w:t>t</w:t>
      </w:r>
      <w:r w:rsidR="00C21E5F" w:rsidRPr="00DD4D07">
        <w:t>he monarch’s</w:t>
      </w:r>
      <w:r w:rsidR="00EB3E31" w:rsidRPr="00DD4D07">
        <w:t xml:space="preserve"> au</w:t>
      </w:r>
      <w:r w:rsidR="00CF47FF" w:rsidRPr="00DD4D07">
        <w:t>t</w:t>
      </w:r>
      <w:r w:rsidR="007C426F" w:rsidRPr="00DD4D07">
        <w:t>hori</w:t>
      </w:r>
      <w:r w:rsidR="00CF47FF" w:rsidRPr="00DD4D07">
        <w:t>ty</w:t>
      </w:r>
      <w:r w:rsidR="007C426F" w:rsidRPr="00DD4D07">
        <w:t xml:space="preserve"> b</w:t>
      </w:r>
      <w:r w:rsidR="00CF47FF" w:rsidRPr="00DD4D07">
        <w:t>ut as a check on its extent and application, alongside the Royal Council and the Estates General; i</w:t>
      </w:r>
      <w:r w:rsidR="002A4A8C" w:rsidRPr="00DD4D07">
        <w:t>n that con</w:t>
      </w:r>
      <w:r w:rsidR="008308C8" w:rsidRPr="00DD4D07">
        <w:t>nection</w:t>
      </w:r>
      <w:r w:rsidR="002A4A8C" w:rsidRPr="00DD4D07">
        <w:t xml:space="preserve">, </w:t>
      </w:r>
      <w:r w:rsidR="001A6F81" w:rsidRPr="00DD4D07">
        <w:t xml:space="preserve">more could have been made of </w:t>
      </w:r>
      <w:r w:rsidR="002A4A8C" w:rsidRPr="00DD4D07">
        <w:t>the notion of the remonstrance as a space of negotiation (pp. 177</w:t>
      </w:r>
      <w:r w:rsidR="005B65F5" w:rsidRPr="00DD4D07">
        <w:t>–</w:t>
      </w:r>
      <w:r w:rsidR="009B38F5">
        <w:lastRenderedPageBreak/>
        <w:t>1</w:t>
      </w:r>
      <w:r w:rsidR="002A4A8C" w:rsidRPr="00DD4D07">
        <w:t>79, 189).</w:t>
      </w:r>
      <w:r w:rsidR="00CF47FF" w:rsidRPr="00DD4D07">
        <w:t xml:space="preserve"> </w:t>
      </w:r>
      <w:r w:rsidR="00B701D6" w:rsidRPr="00DD4D07">
        <w:t xml:space="preserve">Whether </w:t>
      </w:r>
      <w:r w:rsidR="00CF47FF" w:rsidRPr="00DD4D07">
        <w:t xml:space="preserve">all </w:t>
      </w:r>
      <w:r w:rsidR="00B701D6" w:rsidRPr="00DD4D07">
        <w:t>th</w:t>
      </w:r>
      <w:r w:rsidR="00A70FCE" w:rsidRPr="00DD4D07">
        <w:t>ese features</w:t>
      </w:r>
      <w:r w:rsidR="00B701D6" w:rsidRPr="00DD4D07">
        <w:t xml:space="preserve"> </w:t>
      </w:r>
      <w:r w:rsidR="00CF47FF" w:rsidRPr="00DD4D07">
        <w:t xml:space="preserve">together </w:t>
      </w:r>
      <w:r w:rsidR="00212511" w:rsidRPr="00DD4D07">
        <w:t xml:space="preserve">in fact </w:t>
      </w:r>
      <w:r w:rsidR="00923318" w:rsidRPr="00DD4D07">
        <w:t>a</w:t>
      </w:r>
      <w:r w:rsidR="00C32606" w:rsidRPr="00DD4D07">
        <w:t>mounted</w:t>
      </w:r>
      <w:r w:rsidR="00923318" w:rsidRPr="00DD4D07">
        <w:t xml:space="preserve"> </w:t>
      </w:r>
      <w:r w:rsidR="00536415" w:rsidRPr="00DD4D07">
        <w:t>t</w:t>
      </w:r>
      <w:r w:rsidR="00923318" w:rsidRPr="00DD4D07">
        <w:t>o</w:t>
      </w:r>
      <w:r w:rsidR="00B701D6" w:rsidRPr="00DD4D07">
        <w:t xml:space="preserve"> a </w:t>
      </w:r>
      <w:r w:rsidR="005B65F5" w:rsidRPr="00DD4D07">
        <w:t>“</w:t>
      </w:r>
      <w:r w:rsidR="00B701D6" w:rsidRPr="00DD4D07">
        <w:t>société ouverte</w:t>
      </w:r>
      <w:r w:rsidR="005B65F5" w:rsidRPr="00DD4D07">
        <w:t>”</w:t>
      </w:r>
      <w:r w:rsidR="00B701D6" w:rsidRPr="00DD4D07">
        <w:t xml:space="preserve"> </w:t>
      </w:r>
      <w:r w:rsidR="003953BF" w:rsidRPr="00DD4D07">
        <w:t xml:space="preserve">(Part </w:t>
      </w:r>
      <w:r w:rsidR="00212511" w:rsidRPr="00DD4D07">
        <w:t>T</w:t>
      </w:r>
      <w:r w:rsidR="00FE7140" w:rsidRPr="00DD4D07">
        <w:t>hree</w:t>
      </w:r>
      <w:r w:rsidR="003953BF" w:rsidRPr="00DD4D07">
        <w:t xml:space="preserve"> of this work) </w:t>
      </w:r>
      <w:r w:rsidR="00B701D6" w:rsidRPr="00DD4D07">
        <w:t>is a moot point</w:t>
      </w:r>
      <w:r w:rsidR="0058091E" w:rsidRPr="00DD4D07">
        <w:t>—</w:t>
      </w:r>
      <w:r w:rsidR="00A74BBF" w:rsidRPr="00DD4D07">
        <w:t>there are plentiful instances of failed exchanges</w:t>
      </w:r>
      <w:r w:rsidR="004C4F18" w:rsidRPr="00DD4D07">
        <w:t xml:space="preserve"> in </w:t>
      </w:r>
      <w:r w:rsidR="002F55B1" w:rsidRPr="00DD4D07">
        <w:t>t</w:t>
      </w:r>
      <w:r w:rsidR="004C4F18" w:rsidRPr="00DD4D07">
        <w:t>his period</w:t>
      </w:r>
      <w:r w:rsidR="0058091E" w:rsidRPr="00DD4D07">
        <w:t>—</w:t>
      </w:r>
      <w:r w:rsidR="00A74BBF" w:rsidRPr="00DD4D07">
        <w:t>but</w:t>
      </w:r>
      <w:r w:rsidR="00212511" w:rsidRPr="00DD4D07">
        <w:t xml:space="preserve"> Mellet’s argument that we need not see the</w:t>
      </w:r>
      <w:r w:rsidR="00883B10" w:rsidRPr="00DD4D07">
        <w:t xml:space="preserve"> civil conflicts</w:t>
      </w:r>
      <w:r w:rsidR="00212511" w:rsidRPr="00DD4D07">
        <w:t xml:space="preserve"> as a prelude to the inexorable rise of absolutism is well taken</w:t>
      </w:r>
      <w:r w:rsidR="00CF47FF" w:rsidRPr="00DD4D07">
        <w:t>.</w:t>
      </w:r>
    </w:p>
    <w:p w14:paraId="4D685933" w14:textId="78314FAE" w:rsidR="00166CA5" w:rsidRPr="00DD4D07" w:rsidRDefault="00004E7A" w:rsidP="006D6EDD">
      <w:pPr>
        <w:spacing w:after="480"/>
      </w:pPr>
      <w:r w:rsidRPr="00250B01">
        <w:t>Published</w:t>
      </w:r>
      <w:r w:rsidR="00237A06" w:rsidRPr="00250B01">
        <w:t xml:space="preserve"> </w:t>
      </w:r>
      <w:r w:rsidRPr="00250B01">
        <w:t xml:space="preserve">close in date to </w:t>
      </w:r>
      <w:r w:rsidR="004A0A27" w:rsidRPr="00250B01">
        <w:t xml:space="preserve">Hugues Daussy’s </w:t>
      </w:r>
      <w:r w:rsidR="004A0A27" w:rsidRPr="00250B01">
        <w:rPr>
          <w:i/>
          <w:iCs/>
        </w:rPr>
        <w:t>Un Royaume en lambeaux</w:t>
      </w:r>
      <w:r w:rsidR="004A0A27" w:rsidRPr="00250B01">
        <w:t xml:space="preserve"> and Jérémie Foa’s </w:t>
      </w:r>
      <w:r w:rsidR="004A0A27" w:rsidRPr="00250B01">
        <w:rPr>
          <w:i/>
          <w:iCs/>
        </w:rPr>
        <w:t>Surviv</w:t>
      </w:r>
      <w:r w:rsidR="005B65F5" w:rsidRPr="00250B01">
        <w:rPr>
          <w:i/>
          <w:iCs/>
        </w:rPr>
        <w:t>re</w:t>
      </w:r>
      <w:r w:rsidR="00250B01" w:rsidRPr="00250B01">
        <w:t>,</w:t>
      </w:r>
      <w:r w:rsidR="005B65F5" w:rsidRPr="00250B01">
        <w:rPr>
          <w:i/>
          <w:iCs/>
        </w:rPr>
        <w:t xml:space="preserve"> </w:t>
      </w:r>
      <w:r w:rsidR="00425E56" w:rsidRPr="00250B01">
        <w:t>Mellet</w:t>
      </w:r>
      <w:r w:rsidR="0043406C" w:rsidRPr="00250B01">
        <w:t>’s study</w:t>
      </w:r>
      <w:r w:rsidR="00237A06" w:rsidRPr="00250B01">
        <w:t xml:space="preserve"> offers</w:t>
      </w:r>
      <w:r w:rsidRPr="00250B01">
        <w:t>, along with them,</w:t>
      </w:r>
      <w:r w:rsidR="00237A06" w:rsidRPr="00250B01">
        <w:t xml:space="preserve"> </w:t>
      </w:r>
      <w:r w:rsidR="005B65F5" w:rsidRPr="00250B01">
        <w:t>“</w:t>
      </w:r>
      <w:r w:rsidR="00B25161" w:rsidRPr="00250B01">
        <w:t>une autre</w:t>
      </w:r>
      <w:r w:rsidR="00237A06" w:rsidRPr="00250B01">
        <w:t xml:space="preserve"> his</w:t>
      </w:r>
      <w:r w:rsidR="00CF47FF" w:rsidRPr="00250B01">
        <w:t>t</w:t>
      </w:r>
      <w:r w:rsidR="00237A06" w:rsidRPr="00250B01">
        <w:t>oire</w:t>
      </w:r>
      <w:r w:rsidR="005B65F5" w:rsidRPr="00250B01">
        <w:t>”</w:t>
      </w:r>
      <w:r w:rsidR="004273A7" w:rsidRPr="00250B01">
        <w:t xml:space="preserve"> </w:t>
      </w:r>
      <w:r w:rsidR="00CF47FF" w:rsidRPr="00250B01">
        <w:t>of the civil wars</w:t>
      </w:r>
      <w:r w:rsidR="00D97A72" w:rsidRPr="00250B01">
        <w:t>.</w:t>
      </w:r>
      <w:r w:rsidR="005B65F5" w:rsidRPr="00250B01">
        <w:t>[10]</w:t>
      </w:r>
      <w:r w:rsidR="00CF47FF" w:rsidRPr="00DD4D07">
        <w:t xml:space="preserve"> </w:t>
      </w:r>
      <w:r w:rsidR="00CD0111" w:rsidRPr="00DD4D07">
        <w:t>All three offer distinctive approach</w:t>
      </w:r>
      <w:r w:rsidR="000A71B5" w:rsidRPr="00DD4D07">
        <w:t>es</w:t>
      </w:r>
      <w:r w:rsidR="00863F61" w:rsidRPr="00DD4D07">
        <w:t xml:space="preserve"> that do not </w:t>
      </w:r>
      <w:r w:rsidR="000C0374" w:rsidRPr="00DD4D07">
        <w:t xml:space="preserve">fundamentally </w:t>
      </w:r>
      <w:r w:rsidR="00863F61" w:rsidRPr="00DD4D07">
        <w:t>overlap</w:t>
      </w:r>
      <w:r w:rsidR="00CD0111" w:rsidRPr="00DD4D07">
        <w:t xml:space="preserve">. </w:t>
      </w:r>
      <w:r w:rsidR="00DE5C53" w:rsidRPr="00DD4D07">
        <w:t>If Mellet shares Daussy</w:t>
      </w:r>
      <w:r w:rsidR="00670453" w:rsidRPr="00DD4D07">
        <w:t>’s</w:t>
      </w:r>
      <w:r w:rsidR="00DE5C53" w:rsidRPr="00DD4D07">
        <w:t xml:space="preserve"> dislike of the expression ‘wars of religion’ (notwithstanding the subtitles of both their books), he </w:t>
      </w:r>
      <w:r w:rsidR="00670453" w:rsidRPr="00DD4D07">
        <w:t>is nearer to</w:t>
      </w:r>
      <w:r w:rsidR="00DE5C53" w:rsidRPr="00DD4D07">
        <w:t xml:space="preserve"> </w:t>
      </w:r>
      <w:r w:rsidR="00CD0111" w:rsidRPr="00DD4D07">
        <w:t xml:space="preserve">Foa </w:t>
      </w:r>
      <w:r w:rsidR="00670453" w:rsidRPr="00DD4D07">
        <w:t>in his emphasis on</w:t>
      </w:r>
      <w:r w:rsidR="00CD0111" w:rsidRPr="00DD4D07">
        <w:t xml:space="preserve"> the role of language </w:t>
      </w:r>
      <w:r w:rsidR="00C962CA" w:rsidRPr="00DD4D07">
        <w:t>in a time of strife</w:t>
      </w:r>
      <w:r w:rsidR="00CD0111" w:rsidRPr="00DD4D07">
        <w:t xml:space="preserve">. </w:t>
      </w:r>
      <w:r w:rsidR="00642541" w:rsidRPr="00DD4D07">
        <w:t xml:space="preserve">For </w:t>
      </w:r>
      <w:r w:rsidR="00DE5C53" w:rsidRPr="00DD4D07">
        <w:t>Foa</w:t>
      </w:r>
      <w:r w:rsidR="00642541" w:rsidRPr="00DD4D07">
        <w:t>, language is dangerously slippery, indeed treacherous</w:t>
      </w:r>
      <w:r w:rsidR="00806967" w:rsidRPr="00DD4D07">
        <w:t>; it feigns, dissimulates, is never what it seem</w:t>
      </w:r>
      <w:r w:rsidR="00104D4E" w:rsidRPr="00DD4D07">
        <w:t>s</w:t>
      </w:r>
      <w:r w:rsidR="00B6490B" w:rsidRPr="00DD4D07">
        <w:t xml:space="preserve">; it is the </w:t>
      </w:r>
      <w:r w:rsidR="00C332DA" w:rsidRPr="00DD4D07">
        <w:t xml:space="preserve">faithless </w:t>
      </w:r>
      <w:r w:rsidR="000C0374" w:rsidRPr="00DD4D07">
        <w:t>co</w:t>
      </w:r>
      <w:r w:rsidR="00C32606" w:rsidRPr="00DD4D07">
        <w:t>mpanion</w:t>
      </w:r>
      <w:r w:rsidR="00B6490B" w:rsidRPr="00DD4D07">
        <w:t xml:space="preserve"> of th</w:t>
      </w:r>
      <w:r w:rsidR="00940F2D" w:rsidRPr="00DD4D07">
        <w:t>at</w:t>
      </w:r>
      <w:r w:rsidR="00B6490B" w:rsidRPr="00DD4D07">
        <w:t xml:space="preserve"> struggle for precarious survival which is Foa’s topic</w:t>
      </w:r>
      <w:r w:rsidR="00642541" w:rsidRPr="00DD4D07">
        <w:t xml:space="preserve">. </w:t>
      </w:r>
      <w:r w:rsidR="008B7E47" w:rsidRPr="00DD4D07">
        <w:t>By contrast (or complement), t</w:t>
      </w:r>
      <w:r w:rsidR="00104D4E" w:rsidRPr="00DD4D07">
        <w:t xml:space="preserve">he language of </w:t>
      </w:r>
      <w:r w:rsidR="00356AF1" w:rsidRPr="00DD4D07">
        <w:t xml:space="preserve">Mellet’s </w:t>
      </w:r>
      <w:r w:rsidR="00104D4E" w:rsidRPr="00DD4D07">
        <w:t xml:space="preserve">remonstrances ever </w:t>
      </w:r>
      <w:r w:rsidR="00670453" w:rsidRPr="00DD4D07">
        <w:t>longs</w:t>
      </w:r>
      <w:r w:rsidR="00104D4E" w:rsidRPr="00DD4D07">
        <w:t xml:space="preserve"> for reconciliation and order, offering warnings, advice, </w:t>
      </w:r>
      <w:r w:rsidR="000C0374" w:rsidRPr="00DD4D07">
        <w:t xml:space="preserve">and </w:t>
      </w:r>
      <w:r w:rsidR="00B6490B" w:rsidRPr="00DD4D07">
        <w:t>exhortation</w:t>
      </w:r>
      <w:r w:rsidR="000C0374" w:rsidRPr="00DD4D07">
        <w:t xml:space="preserve"> by way of</w:t>
      </w:r>
      <w:r w:rsidR="00B6490B" w:rsidRPr="00DD4D07">
        <w:t xml:space="preserve"> </w:t>
      </w:r>
      <w:r w:rsidR="00863F61" w:rsidRPr="00DD4D07">
        <w:t xml:space="preserve">keeping open the lines of communication </w:t>
      </w:r>
      <w:r w:rsidR="00670453" w:rsidRPr="00DD4D07">
        <w:t xml:space="preserve">and exchange </w:t>
      </w:r>
      <w:r w:rsidR="00863F61" w:rsidRPr="00DD4D07">
        <w:t xml:space="preserve">between </w:t>
      </w:r>
      <w:r w:rsidR="000A71B5" w:rsidRPr="00DD4D07">
        <w:t>the monarch</w:t>
      </w:r>
      <w:r w:rsidR="00C332DA" w:rsidRPr="00DD4D07">
        <w:t>, the nobility</w:t>
      </w:r>
      <w:r w:rsidR="000A71B5" w:rsidRPr="00DD4D07">
        <w:t xml:space="preserve"> and </w:t>
      </w:r>
      <w:r w:rsidR="00C332DA" w:rsidRPr="00DD4D07">
        <w:t>the</w:t>
      </w:r>
      <w:r w:rsidR="000A71B5" w:rsidRPr="00DD4D07">
        <w:t xml:space="preserve"> </w:t>
      </w:r>
      <w:r w:rsidR="00961051" w:rsidRPr="00DD4D07">
        <w:t>Third Estate</w:t>
      </w:r>
      <w:r w:rsidR="00B6490B" w:rsidRPr="00DD4D07">
        <w:t>.</w:t>
      </w:r>
      <w:r w:rsidR="000A71B5" w:rsidRPr="00DD4D07">
        <w:t xml:space="preserve"> </w:t>
      </w:r>
      <w:r w:rsidR="00B6490B" w:rsidRPr="00DD4D07">
        <w:t>This is language</w:t>
      </w:r>
      <w:r w:rsidR="00432C2C" w:rsidRPr="00DD4D07">
        <w:t xml:space="preserve"> gestur</w:t>
      </w:r>
      <w:r w:rsidR="00B6490B" w:rsidRPr="00DD4D07">
        <w:t>ing</w:t>
      </w:r>
      <w:r w:rsidR="00432C2C" w:rsidRPr="00DD4D07">
        <w:t xml:space="preserve"> towards a great </w:t>
      </w:r>
      <w:r w:rsidR="0013073B" w:rsidRPr="00DD4D07">
        <w:t>restoration</w:t>
      </w:r>
      <w:r w:rsidR="000A71B5" w:rsidRPr="00DD4D07">
        <w:t xml:space="preserve"> which </w:t>
      </w:r>
      <w:r w:rsidR="00F13D80" w:rsidRPr="00DD4D07">
        <w:t>i</w:t>
      </w:r>
      <w:r w:rsidR="000A71B5" w:rsidRPr="00DD4D07">
        <w:t>t hope</w:t>
      </w:r>
      <w:r w:rsidR="00F13D80" w:rsidRPr="00DD4D07">
        <w:t>s</w:t>
      </w:r>
      <w:r w:rsidR="000A71B5" w:rsidRPr="00DD4D07">
        <w:t xml:space="preserve"> to be able to </w:t>
      </w:r>
      <w:r w:rsidR="00F16D12" w:rsidRPr="00DD4D07">
        <w:t>facilitate</w:t>
      </w:r>
      <w:r w:rsidR="00775439" w:rsidRPr="00DD4D07">
        <w:t xml:space="preserve"> or indeed </w:t>
      </w:r>
      <w:r w:rsidR="002F1F78" w:rsidRPr="00DD4D07">
        <w:t xml:space="preserve">even </w:t>
      </w:r>
      <w:r w:rsidR="00775439" w:rsidRPr="00DD4D07">
        <w:t>bring about</w:t>
      </w:r>
      <w:r w:rsidR="00432C2C" w:rsidRPr="00DD4D07">
        <w:t xml:space="preserve">. </w:t>
      </w:r>
      <w:r w:rsidR="00B6490B" w:rsidRPr="00DD4D07">
        <w:t>Melle</w:t>
      </w:r>
      <w:r w:rsidR="000C697B" w:rsidRPr="00DD4D07">
        <w:t>t’s</w:t>
      </w:r>
      <w:r w:rsidR="00237A06" w:rsidRPr="00DD4D07">
        <w:t xml:space="preserve"> signal </w:t>
      </w:r>
      <w:r w:rsidR="00CF47FF" w:rsidRPr="00DD4D07">
        <w:t>contribution</w:t>
      </w:r>
      <w:r w:rsidR="00AC5B24" w:rsidRPr="00DD4D07">
        <w:t xml:space="preserve"> is to demonstrate</w:t>
      </w:r>
      <w:r w:rsidR="00CF47FF" w:rsidRPr="00DD4D07">
        <w:t>, richly and fully,</w:t>
      </w:r>
      <w:r w:rsidR="00425E56" w:rsidRPr="00DD4D07">
        <w:t xml:space="preserve"> how </w:t>
      </w:r>
      <w:r w:rsidR="00960B8D" w:rsidRPr="00DD4D07">
        <w:t>words</w:t>
      </w:r>
      <w:r w:rsidR="00425E56" w:rsidRPr="00DD4D07">
        <w:t xml:space="preserve"> can be event</w:t>
      </w:r>
      <w:r w:rsidR="00AC5B24" w:rsidRPr="00DD4D07">
        <w:t>s</w:t>
      </w:r>
      <w:r w:rsidR="00BD67E2" w:rsidRPr="00DD4D07">
        <w:t xml:space="preserve"> of a very particular kind. </w:t>
      </w:r>
    </w:p>
    <w:p w14:paraId="06684CE4" w14:textId="77777777" w:rsidR="00F65492" w:rsidRDefault="00166CA5" w:rsidP="006D6EDD">
      <w:pPr>
        <w:pStyle w:val="Heading1"/>
        <w:rPr>
          <w:lang w:val="fr-FR"/>
        </w:rPr>
      </w:pPr>
      <w:r w:rsidRPr="00DD4D07">
        <w:rPr>
          <w:lang w:val="fr-FR"/>
        </w:rPr>
        <w:t>NOTES</w:t>
      </w:r>
    </w:p>
    <w:p w14:paraId="2E183CBB" w14:textId="77777777" w:rsidR="00F65492" w:rsidRDefault="00166CA5" w:rsidP="00D6033D">
      <w:pPr>
        <w:spacing w:after="240"/>
        <w:rPr>
          <w:lang w:val="fr-FR"/>
        </w:rPr>
      </w:pPr>
      <w:r w:rsidRPr="00DD4D07">
        <w:rPr>
          <w:lang w:val="fr-FR"/>
        </w:rPr>
        <w:t xml:space="preserve">[1] </w:t>
      </w:r>
      <w:r w:rsidR="00944142" w:rsidRPr="00DD4D07">
        <w:rPr>
          <w:lang w:val="fr-FR"/>
        </w:rPr>
        <w:t xml:space="preserve">Paul-Alexis Mellet, </w:t>
      </w:r>
      <w:r w:rsidR="00944142" w:rsidRPr="00DD4D07">
        <w:rPr>
          <w:i/>
          <w:iCs/>
          <w:lang w:val="fr-FR"/>
        </w:rPr>
        <w:t>Les Traités monarchomaques. Confusion des temps, resistance armée et monarchie parfaite (1560</w:t>
      </w:r>
      <w:r w:rsidR="009A5487" w:rsidRPr="00DD4D07">
        <w:rPr>
          <w:i/>
          <w:iCs/>
          <w:lang w:val="fr-FR"/>
        </w:rPr>
        <w:t>–</w:t>
      </w:r>
      <w:r w:rsidR="00944142" w:rsidRPr="00DD4D07">
        <w:rPr>
          <w:i/>
          <w:iCs/>
          <w:lang w:val="fr-FR"/>
        </w:rPr>
        <w:t>1600)</w:t>
      </w:r>
      <w:r w:rsidR="00944142" w:rsidRPr="00DD4D07">
        <w:rPr>
          <w:lang w:val="fr-FR"/>
        </w:rPr>
        <w:t xml:space="preserve"> (Geneva: Droz, 2007).</w:t>
      </w:r>
    </w:p>
    <w:p w14:paraId="6170F39F" w14:textId="77777777" w:rsidR="00F65492" w:rsidRDefault="00955233" w:rsidP="00D6033D">
      <w:pPr>
        <w:spacing w:after="240"/>
        <w:rPr>
          <w:iCs/>
          <w:lang w:val="fr-FR"/>
        </w:rPr>
      </w:pPr>
      <w:r w:rsidRPr="00DD4D07">
        <w:rPr>
          <w:lang w:val="fr-FR"/>
        </w:rPr>
        <w:t>[2] Paul-Alexis Mellet and Ullrich Langer</w:t>
      </w:r>
      <w:r w:rsidR="00656A7B">
        <w:rPr>
          <w:lang w:val="fr-FR"/>
        </w:rPr>
        <w:t>,</w:t>
      </w:r>
      <w:r w:rsidRPr="00DD4D07">
        <w:rPr>
          <w:lang w:val="fr-FR"/>
        </w:rPr>
        <w:t xml:space="preserve"> eds</w:t>
      </w:r>
      <w:r w:rsidR="00656A7B">
        <w:rPr>
          <w:lang w:val="fr-FR"/>
        </w:rPr>
        <w:t>.</w:t>
      </w:r>
      <w:r w:rsidRPr="00DD4D07">
        <w:rPr>
          <w:lang w:val="fr-FR"/>
        </w:rPr>
        <w:t xml:space="preserve">, </w:t>
      </w:r>
      <w:r w:rsidRPr="00DD4D07">
        <w:rPr>
          <w:i/>
          <w:lang w:val="fr-FR"/>
        </w:rPr>
        <w:t>Les Remontrances</w:t>
      </w:r>
      <w:r w:rsidR="0058091E" w:rsidRPr="00DD4D07">
        <w:rPr>
          <w:i/>
          <w:lang w:val="fr-FR"/>
        </w:rPr>
        <w:t xml:space="preserve"> </w:t>
      </w:r>
      <w:r w:rsidRPr="00DD4D07">
        <w:rPr>
          <w:i/>
          <w:lang w:val="fr-FR"/>
        </w:rPr>
        <w:t>(Europe, XVI</w:t>
      </w:r>
      <w:r w:rsidR="00160B08">
        <w:rPr>
          <w:i/>
          <w:lang w:val="fr-FR"/>
        </w:rPr>
        <w:t>e</w:t>
      </w:r>
      <w:r w:rsidRPr="00DD4D07">
        <w:rPr>
          <w:i/>
          <w:lang w:val="fr-FR"/>
        </w:rPr>
        <w:t>-XVIII</w:t>
      </w:r>
      <w:r w:rsidR="00160B08">
        <w:rPr>
          <w:i/>
          <w:lang w:val="fr-FR"/>
        </w:rPr>
        <w:t>e</w:t>
      </w:r>
      <w:r w:rsidRPr="00DD4D07">
        <w:rPr>
          <w:i/>
          <w:lang w:val="fr-FR"/>
        </w:rPr>
        <w:t xml:space="preserve"> siècles)</w:t>
      </w:r>
      <w:r w:rsidR="009A5487" w:rsidRPr="00DD4D07">
        <w:rPr>
          <w:i/>
          <w:lang w:val="fr-FR"/>
        </w:rPr>
        <w:t>:</w:t>
      </w:r>
      <w:r w:rsidRPr="00DD4D07">
        <w:rPr>
          <w:i/>
          <w:lang w:val="fr-FR"/>
        </w:rPr>
        <w:t xml:space="preserve"> </w:t>
      </w:r>
      <w:r w:rsidR="00656A7B">
        <w:rPr>
          <w:i/>
          <w:lang w:val="fr-FR"/>
        </w:rPr>
        <w:t>T</w:t>
      </w:r>
      <w:r w:rsidRPr="00DD4D07">
        <w:rPr>
          <w:i/>
          <w:lang w:val="fr-FR"/>
        </w:rPr>
        <w:t>extes et commentaires</w:t>
      </w:r>
      <w:r w:rsidRPr="00DD4D07">
        <w:rPr>
          <w:iCs/>
          <w:lang w:val="fr-FR"/>
        </w:rPr>
        <w:t xml:space="preserve"> (Paris: Classiques Garnier, 2021).</w:t>
      </w:r>
    </w:p>
    <w:p w14:paraId="1BDB8261" w14:textId="77777777" w:rsidR="00F65492" w:rsidRDefault="00435753" w:rsidP="00D6033D">
      <w:pPr>
        <w:spacing w:after="240"/>
      </w:pPr>
      <w:r w:rsidRPr="00DD4D07">
        <w:t xml:space="preserve">[3] </w:t>
      </w:r>
      <w:r w:rsidR="003C3773" w:rsidRPr="00DD4D07">
        <w:t>In addition to t</w:t>
      </w:r>
      <w:r w:rsidR="003A5E6A" w:rsidRPr="00DD4D07">
        <w:t>he classic discussion</w:t>
      </w:r>
      <w:r w:rsidR="003C3773" w:rsidRPr="00DD4D07">
        <w:t>,</w:t>
      </w:r>
      <w:r w:rsidR="003A5E6A" w:rsidRPr="00DD4D07">
        <w:t xml:space="preserve"> </w:t>
      </w:r>
      <w:r w:rsidR="004273A7" w:rsidRPr="00DD4D07">
        <w:t xml:space="preserve">J. L. Austin, </w:t>
      </w:r>
      <w:r w:rsidR="004273A7" w:rsidRPr="00DD4D07">
        <w:rPr>
          <w:i/>
          <w:iCs/>
        </w:rPr>
        <w:t>How To Do Things With Words</w:t>
      </w:r>
      <w:r w:rsidR="004273A7" w:rsidRPr="00DD4D07">
        <w:t xml:space="preserve"> (Oxford: Oxford University Press, 1962)</w:t>
      </w:r>
      <w:r w:rsidR="003C3773" w:rsidRPr="00DD4D07">
        <w:t xml:space="preserve">, Mellet also refers (p. 61) to Catherine Kerbrat-Orecchioni, </w:t>
      </w:r>
      <w:r w:rsidR="003C3773" w:rsidRPr="00DD4D07">
        <w:rPr>
          <w:i/>
          <w:iCs/>
        </w:rPr>
        <w:t>Les Actes de langage dans le discours</w:t>
      </w:r>
      <w:r w:rsidR="009A5487" w:rsidRPr="00DD4D07">
        <w:rPr>
          <w:i/>
          <w:iCs/>
        </w:rPr>
        <w:t>:</w:t>
      </w:r>
      <w:r w:rsidR="003C3773" w:rsidRPr="00DD4D07">
        <w:rPr>
          <w:i/>
          <w:iCs/>
        </w:rPr>
        <w:t xml:space="preserve"> </w:t>
      </w:r>
      <w:r w:rsidR="00656A7B">
        <w:rPr>
          <w:i/>
          <w:iCs/>
        </w:rPr>
        <w:t>T</w:t>
      </w:r>
      <w:r w:rsidR="003C3773" w:rsidRPr="00DD4D07">
        <w:rPr>
          <w:i/>
          <w:iCs/>
        </w:rPr>
        <w:t>héorie et fonctionnement</w:t>
      </w:r>
      <w:r w:rsidR="003C3773" w:rsidRPr="00DD4D07">
        <w:t xml:space="preserve"> (Paris: Nathan, 2001).</w:t>
      </w:r>
    </w:p>
    <w:p w14:paraId="6B1FDDF6" w14:textId="77777777" w:rsidR="00F65492" w:rsidRDefault="004273A7" w:rsidP="00D6033D">
      <w:pPr>
        <w:spacing w:after="240"/>
        <w:rPr>
          <w:color w:val="000000" w:themeColor="text1"/>
          <w:lang w:val="fr-FR"/>
        </w:rPr>
      </w:pPr>
      <w:r w:rsidRPr="005229F7">
        <w:rPr>
          <w:color w:val="000000" w:themeColor="text1"/>
          <w:lang w:val="fr-FR"/>
        </w:rPr>
        <w:t>[4]</w:t>
      </w:r>
      <w:r w:rsidR="009E680C" w:rsidRPr="005229F7">
        <w:rPr>
          <w:color w:val="000000" w:themeColor="text1"/>
          <w:lang w:val="fr-FR"/>
        </w:rPr>
        <w:t xml:space="preserve"> </w:t>
      </w:r>
      <w:r w:rsidR="00166CA5" w:rsidRPr="005229F7">
        <w:rPr>
          <w:i/>
          <w:iCs/>
          <w:color w:val="000000" w:themeColor="text1"/>
          <w:lang w:val="fr-FR"/>
        </w:rPr>
        <w:t>Littératures classiques</w:t>
      </w:r>
      <w:r w:rsidR="009A5487" w:rsidRPr="005229F7">
        <w:rPr>
          <w:color w:val="000000" w:themeColor="text1"/>
          <w:lang w:val="fr-FR"/>
        </w:rPr>
        <w:t xml:space="preserve"> </w:t>
      </w:r>
      <w:r w:rsidR="00F01F46" w:rsidRPr="005229F7">
        <w:rPr>
          <w:color w:val="000000" w:themeColor="text1"/>
          <w:lang w:val="fr-FR"/>
        </w:rPr>
        <w:t>80</w:t>
      </w:r>
      <w:r w:rsidR="009E680C" w:rsidRPr="005229F7">
        <w:rPr>
          <w:color w:val="000000" w:themeColor="text1"/>
          <w:lang w:val="fr-FR"/>
        </w:rPr>
        <w:t xml:space="preserve">, </w:t>
      </w:r>
      <w:r w:rsidR="005229F7">
        <w:rPr>
          <w:color w:val="000000" w:themeColor="text1"/>
          <w:lang w:val="fr-FR"/>
        </w:rPr>
        <w:t>s</w:t>
      </w:r>
      <w:r w:rsidR="009E680C" w:rsidRPr="005229F7">
        <w:rPr>
          <w:color w:val="000000" w:themeColor="text1"/>
          <w:lang w:val="fr-FR"/>
        </w:rPr>
        <w:t xml:space="preserve">pecial number </w:t>
      </w:r>
      <w:r w:rsidR="009E680C" w:rsidRPr="005229F7">
        <w:rPr>
          <w:rStyle w:val="Emphasis"/>
          <w:color w:val="000000" w:themeColor="text1"/>
          <w:lang w:val="fr-FR"/>
        </w:rPr>
        <w:t>L’</w:t>
      </w:r>
      <w:r w:rsidR="00BB259A">
        <w:rPr>
          <w:rStyle w:val="Emphasis"/>
          <w:color w:val="000000" w:themeColor="text1"/>
          <w:lang w:val="fr-FR"/>
        </w:rPr>
        <w:t>A</w:t>
      </w:r>
      <w:r w:rsidR="009E680C" w:rsidRPr="005229F7">
        <w:rPr>
          <w:rStyle w:val="Emphasis"/>
          <w:color w:val="000000" w:themeColor="text1"/>
          <w:lang w:val="fr-FR"/>
        </w:rPr>
        <w:t>nonymat de l’oeuvre (XVIe-XVIIIe siècles)</w:t>
      </w:r>
      <w:r w:rsidR="009E680C" w:rsidRPr="005229F7">
        <w:rPr>
          <w:rStyle w:val="Emphasis"/>
          <w:i w:val="0"/>
          <w:iCs w:val="0"/>
          <w:color w:val="000000" w:themeColor="text1"/>
          <w:lang w:val="fr-FR"/>
        </w:rPr>
        <w:t>, ed. B. Parmentier</w:t>
      </w:r>
      <w:r w:rsidR="00DD6D29" w:rsidRPr="005229F7">
        <w:rPr>
          <w:color w:val="000000" w:themeColor="text1"/>
          <w:lang w:val="fr-FR"/>
        </w:rPr>
        <w:t xml:space="preserve"> (</w:t>
      </w:r>
      <w:r w:rsidR="00166CA5" w:rsidRPr="005229F7">
        <w:rPr>
          <w:color w:val="000000" w:themeColor="text1"/>
          <w:lang w:val="fr-FR"/>
        </w:rPr>
        <w:t>2013</w:t>
      </w:r>
      <w:r w:rsidR="00DD6D29" w:rsidRPr="005229F7">
        <w:rPr>
          <w:color w:val="000000" w:themeColor="text1"/>
          <w:lang w:val="fr-FR"/>
        </w:rPr>
        <w:t>)</w:t>
      </w:r>
      <w:r w:rsidR="002F55B1" w:rsidRPr="005229F7">
        <w:rPr>
          <w:color w:val="000000" w:themeColor="text1"/>
          <w:lang w:val="fr-FR"/>
        </w:rPr>
        <w:t xml:space="preserve">; </w:t>
      </w:r>
      <w:r w:rsidR="009E680C" w:rsidRPr="005229F7">
        <w:rPr>
          <w:color w:val="000000" w:themeColor="text1"/>
          <w:lang w:val="fr-FR"/>
        </w:rPr>
        <w:t xml:space="preserve">and, </w:t>
      </w:r>
      <w:r w:rsidR="002F55B1" w:rsidRPr="005229F7">
        <w:rPr>
          <w:color w:val="000000" w:themeColor="text1"/>
          <w:lang w:val="fr-FR"/>
        </w:rPr>
        <w:t xml:space="preserve">Mellet, </w:t>
      </w:r>
      <w:r w:rsidR="002F55B1" w:rsidRPr="005229F7">
        <w:rPr>
          <w:i/>
          <w:iCs/>
          <w:color w:val="000000" w:themeColor="text1"/>
          <w:lang w:val="fr-FR"/>
        </w:rPr>
        <w:t>Les Traités monarchomaques</w:t>
      </w:r>
      <w:r w:rsidR="002F55B1" w:rsidRPr="005229F7">
        <w:rPr>
          <w:color w:val="000000" w:themeColor="text1"/>
          <w:lang w:val="fr-FR"/>
        </w:rPr>
        <w:t xml:space="preserve">, </w:t>
      </w:r>
      <w:r w:rsidR="00656A7B" w:rsidRPr="005229F7">
        <w:rPr>
          <w:color w:val="000000" w:themeColor="text1"/>
          <w:lang w:val="fr-FR"/>
        </w:rPr>
        <w:t>pp.</w:t>
      </w:r>
      <w:r w:rsidR="002F55B1" w:rsidRPr="005229F7">
        <w:rPr>
          <w:color w:val="000000" w:themeColor="text1"/>
          <w:lang w:val="fr-FR"/>
        </w:rPr>
        <w:t xml:space="preserve"> 89</w:t>
      </w:r>
      <w:r w:rsidR="009A5487" w:rsidRPr="005229F7">
        <w:rPr>
          <w:color w:val="000000" w:themeColor="text1"/>
          <w:lang w:val="fr-FR"/>
        </w:rPr>
        <w:t>–</w:t>
      </w:r>
      <w:r w:rsidR="002F55B1" w:rsidRPr="005229F7">
        <w:rPr>
          <w:color w:val="000000" w:themeColor="text1"/>
          <w:lang w:val="fr-FR"/>
        </w:rPr>
        <w:t>97</w:t>
      </w:r>
      <w:r w:rsidR="00166CA5" w:rsidRPr="005229F7">
        <w:rPr>
          <w:color w:val="000000" w:themeColor="text1"/>
          <w:lang w:val="fr-FR"/>
        </w:rPr>
        <w:t>.</w:t>
      </w:r>
    </w:p>
    <w:p w14:paraId="65502269" w14:textId="77777777" w:rsidR="00F65492" w:rsidRDefault="00F01F46" w:rsidP="00D6033D">
      <w:pPr>
        <w:spacing w:after="240"/>
        <w:rPr>
          <w:lang w:val="fr-FR"/>
        </w:rPr>
      </w:pPr>
      <w:r w:rsidRPr="00DD4D07">
        <w:rPr>
          <w:lang w:val="fr-FR"/>
        </w:rPr>
        <w:t>[</w:t>
      </w:r>
      <w:r w:rsidR="003A5E6A" w:rsidRPr="00DD4D07">
        <w:rPr>
          <w:lang w:val="fr-FR"/>
        </w:rPr>
        <w:t>5</w:t>
      </w:r>
      <w:r w:rsidRPr="00DD4D07">
        <w:rPr>
          <w:lang w:val="fr-FR"/>
        </w:rPr>
        <w:t xml:space="preserve">] </w:t>
      </w:r>
      <w:r w:rsidR="0037387C" w:rsidRPr="00DD4D07">
        <w:rPr>
          <w:lang w:val="fr-FR"/>
        </w:rPr>
        <w:t xml:space="preserve">Parmentier, </w:t>
      </w:r>
      <w:r w:rsidR="00444812" w:rsidRPr="00DD4D07">
        <w:rPr>
          <w:lang w:val="fr-FR"/>
        </w:rPr>
        <w:t xml:space="preserve">‘Introduction’, </w:t>
      </w:r>
      <w:r w:rsidR="009E680C">
        <w:rPr>
          <w:lang w:val="fr-FR"/>
        </w:rPr>
        <w:t xml:space="preserve">pp. </w:t>
      </w:r>
      <w:r w:rsidRPr="00DD4D07">
        <w:rPr>
          <w:lang w:val="fr-FR"/>
        </w:rPr>
        <w:t>5</w:t>
      </w:r>
      <w:r w:rsidR="009A5487" w:rsidRPr="00DD4D07">
        <w:rPr>
          <w:lang w:val="fr-FR"/>
        </w:rPr>
        <w:t>–</w:t>
      </w:r>
      <w:r w:rsidRPr="00DD4D07">
        <w:rPr>
          <w:lang w:val="fr-FR"/>
        </w:rPr>
        <w:t>16.</w:t>
      </w:r>
    </w:p>
    <w:p w14:paraId="464A019F" w14:textId="77777777" w:rsidR="00F65492" w:rsidRDefault="00DD6D29" w:rsidP="00D6033D">
      <w:pPr>
        <w:spacing w:after="240"/>
        <w:rPr>
          <w:lang w:val="fr-FR"/>
        </w:rPr>
      </w:pPr>
      <w:r w:rsidRPr="00DD4D07">
        <w:rPr>
          <w:lang w:val="fr-FR"/>
        </w:rPr>
        <w:t>[</w:t>
      </w:r>
      <w:r w:rsidR="003A5E6A" w:rsidRPr="00DD4D07">
        <w:rPr>
          <w:lang w:val="fr-FR"/>
        </w:rPr>
        <w:t>6</w:t>
      </w:r>
      <w:r w:rsidRPr="00DD4D07">
        <w:rPr>
          <w:lang w:val="fr-FR"/>
        </w:rPr>
        <w:t xml:space="preserve">] Parmentier, </w:t>
      </w:r>
      <w:r w:rsidR="00444812" w:rsidRPr="00DD4D07">
        <w:rPr>
          <w:lang w:val="fr-FR"/>
        </w:rPr>
        <w:t>‘Introduction’</w:t>
      </w:r>
      <w:r w:rsidRPr="00DD4D07">
        <w:rPr>
          <w:lang w:val="fr-FR"/>
        </w:rPr>
        <w:t xml:space="preserve">, </w:t>
      </w:r>
      <w:r w:rsidR="009E680C">
        <w:rPr>
          <w:lang w:val="fr-FR"/>
        </w:rPr>
        <w:t xml:space="preserve">p. </w:t>
      </w:r>
      <w:r w:rsidRPr="00DD4D07">
        <w:rPr>
          <w:lang w:val="fr-FR"/>
        </w:rPr>
        <w:t>13.</w:t>
      </w:r>
    </w:p>
    <w:p w14:paraId="7DEAC5DC" w14:textId="77777777" w:rsidR="00F65492" w:rsidRDefault="00806967" w:rsidP="00D6033D">
      <w:pPr>
        <w:spacing w:after="240"/>
        <w:rPr>
          <w:lang w:val="fr-FR"/>
        </w:rPr>
      </w:pPr>
      <w:r w:rsidRPr="00DD4D07">
        <w:rPr>
          <w:lang w:val="fr-FR"/>
        </w:rPr>
        <w:t xml:space="preserve">[7] Cf. the recent collection </w:t>
      </w:r>
      <w:r w:rsidR="00B15EF5" w:rsidRPr="00DD4D07">
        <w:rPr>
          <w:lang w:val="fr-FR"/>
        </w:rPr>
        <w:t xml:space="preserve">edited </w:t>
      </w:r>
      <w:r w:rsidRPr="00DD4D07">
        <w:rPr>
          <w:lang w:val="fr-FR"/>
        </w:rPr>
        <w:t>by Dominique Brancher, Gäelle Burg and Giovanni Berjola</w:t>
      </w:r>
      <w:r w:rsidR="00705D6C" w:rsidRPr="00DD4D07">
        <w:rPr>
          <w:lang w:val="fr-FR"/>
        </w:rPr>
        <w:t>,</w:t>
      </w:r>
      <w:r w:rsidRPr="00DD4D07">
        <w:rPr>
          <w:lang w:val="fr-FR"/>
        </w:rPr>
        <w:t xml:space="preserve"> </w:t>
      </w:r>
      <w:r w:rsidRPr="00DD4D07">
        <w:rPr>
          <w:i/>
          <w:iCs/>
          <w:lang w:val="fr-FR"/>
        </w:rPr>
        <w:t>L’Éditeur à l’œuvre</w:t>
      </w:r>
      <w:r w:rsidR="009A5487" w:rsidRPr="00DD4D07">
        <w:rPr>
          <w:i/>
          <w:iCs/>
          <w:lang w:val="fr-FR"/>
        </w:rPr>
        <w:t>:</w:t>
      </w:r>
      <w:r w:rsidRPr="00DD4D07">
        <w:rPr>
          <w:i/>
          <w:iCs/>
          <w:lang w:val="fr-FR"/>
        </w:rPr>
        <w:t xml:space="preserve"> </w:t>
      </w:r>
      <w:r w:rsidR="009A5487" w:rsidRPr="00DD4D07">
        <w:rPr>
          <w:i/>
          <w:iCs/>
          <w:lang w:val="fr-FR"/>
        </w:rPr>
        <w:t>r</w:t>
      </w:r>
      <w:r w:rsidRPr="00DD4D07">
        <w:rPr>
          <w:i/>
          <w:iCs/>
          <w:lang w:val="fr-FR"/>
        </w:rPr>
        <w:t>econsidérer l’auctorialité</w:t>
      </w:r>
      <w:r w:rsidR="002B1937" w:rsidRPr="00DD4D07">
        <w:rPr>
          <w:lang w:val="fr-FR"/>
        </w:rPr>
        <w:t xml:space="preserve"> (Basle: Französistik</w:t>
      </w:r>
      <w:r w:rsidR="00104D4E" w:rsidRPr="00DD4D07">
        <w:rPr>
          <w:lang w:val="fr-FR"/>
        </w:rPr>
        <w:t xml:space="preserve">, </w:t>
      </w:r>
      <w:r w:rsidR="002B1937" w:rsidRPr="00DD4D07">
        <w:rPr>
          <w:lang w:val="fr-FR"/>
        </w:rPr>
        <w:t>Philosophisch-Historische Fakultät</w:t>
      </w:r>
      <w:r w:rsidR="00104D4E" w:rsidRPr="00DD4D07">
        <w:rPr>
          <w:lang w:val="fr-FR"/>
        </w:rPr>
        <w:t>, 2018)</w:t>
      </w:r>
      <w:r w:rsidR="00A176BB" w:rsidRPr="00DD4D07">
        <w:rPr>
          <w:lang w:val="fr-FR"/>
        </w:rPr>
        <w:t xml:space="preserve">, </w:t>
      </w:r>
      <w:r w:rsidR="005229F7">
        <w:rPr>
          <w:lang w:val="fr-FR"/>
        </w:rPr>
        <w:t xml:space="preserve">pp. </w:t>
      </w:r>
      <w:r w:rsidR="00A176BB" w:rsidRPr="00DD4D07">
        <w:rPr>
          <w:lang w:val="fr-FR"/>
        </w:rPr>
        <w:t>6</w:t>
      </w:r>
      <w:r w:rsidR="009A5487" w:rsidRPr="00DD4D07">
        <w:rPr>
          <w:lang w:val="fr-FR"/>
        </w:rPr>
        <w:t>–</w:t>
      </w:r>
      <w:r w:rsidR="00A176BB" w:rsidRPr="00DD4D07">
        <w:rPr>
          <w:lang w:val="fr-FR"/>
        </w:rPr>
        <w:t>7, 24</w:t>
      </w:r>
      <w:r w:rsidR="00705D6C" w:rsidRPr="00DD4D07">
        <w:rPr>
          <w:lang w:val="fr-FR"/>
        </w:rPr>
        <w:t>.</w:t>
      </w:r>
    </w:p>
    <w:p w14:paraId="79128587" w14:textId="77777777" w:rsidR="00F65492" w:rsidRDefault="00444812" w:rsidP="00D6033D">
      <w:pPr>
        <w:spacing w:after="240"/>
        <w:rPr>
          <w:lang w:val="fr-FR"/>
        </w:rPr>
      </w:pPr>
      <w:r w:rsidRPr="00DD4D07">
        <w:rPr>
          <w:lang w:val="fr-FR"/>
        </w:rPr>
        <w:t>[</w:t>
      </w:r>
      <w:r w:rsidR="00104D4E" w:rsidRPr="00DD4D07">
        <w:rPr>
          <w:lang w:val="fr-FR"/>
        </w:rPr>
        <w:t>8</w:t>
      </w:r>
      <w:r w:rsidRPr="00DD4D07">
        <w:rPr>
          <w:lang w:val="fr-FR"/>
        </w:rPr>
        <w:t xml:space="preserve">] </w:t>
      </w:r>
      <w:r w:rsidR="006D5007" w:rsidRPr="00DD4D07">
        <w:rPr>
          <w:lang w:val="fr-FR"/>
        </w:rPr>
        <w:t xml:space="preserve">Pierre de Ronsard, </w:t>
      </w:r>
      <w:r w:rsidR="009A5487" w:rsidRPr="00DD4D07">
        <w:rPr>
          <w:lang w:val="fr-FR"/>
        </w:rPr>
        <w:t>“</w:t>
      </w:r>
      <w:r w:rsidR="006D5007" w:rsidRPr="00DD4D07">
        <w:rPr>
          <w:lang w:val="fr-FR"/>
        </w:rPr>
        <w:t>Remonstrance au peuple de France</w:t>
      </w:r>
      <w:r w:rsidR="009A5487" w:rsidRPr="00DD4D07">
        <w:rPr>
          <w:lang w:val="fr-FR"/>
        </w:rPr>
        <w:t>”</w:t>
      </w:r>
      <w:r w:rsidR="006D5007" w:rsidRPr="00DD4D07">
        <w:rPr>
          <w:lang w:val="fr-FR"/>
        </w:rPr>
        <w:t xml:space="preserve"> in </w:t>
      </w:r>
      <w:r w:rsidR="006D5007" w:rsidRPr="00DD4D07">
        <w:rPr>
          <w:i/>
          <w:iCs/>
          <w:lang w:val="fr-FR"/>
        </w:rPr>
        <w:t>Œuvres completes</w:t>
      </w:r>
      <w:r w:rsidR="006D5007" w:rsidRPr="00DD4D07">
        <w:rPr>
          <w:lang w:val="fr-FR"/>
        </w:rPr>
        <w:t xml:space="preserve">, vol. XI, ed. Paul Laumonier (Paris: Société des textes français modernes, 1990), </w:t>
      </w:r>
      <w:r w:rsidR="00D97A72">
        <w:rPr>
          <w:lang w:val="fr-FR"/>
        </w:rPr>
        <w:t xml:space="preserve">pp. </w:t>
      </w:r>
      <w:r w:rsidR="006D5007" w:rsidRPr="00DD4D07">
        <w:rPr>
          <w:lang w:val="fr-FR"/>
        </w:rPr>
        <w:t>63</w:t>
      </w:r>
      <w:r w:rsidR="009A5487" w:rsidRPr="00DD4D07">
        <w:rPr>
          <w:lang w:val="fr-FR"/>
        </w:rPr>
        <w:t>–</w:t>
      </w:r>
      <w:r w:rsidR="006D5007" w:rsidRPr="00DD4D07">
        <w:rPr>
          <w:lang w:val="fr-FR"/>
        </w:rPr>
        <w:t>106.</w:t>
      </w:r>
    </w:p>
    <w:p w14:paraId="59C61428" w14:textId="77777777" w:rsidR="00F65492" w:rsidRDefault="003C1E46" w:rsidP="00D6033D">
      <w:pPr>
        <w:spacing w:after="240"/>
        <w:rPr>
          <w:lang w:val="fr-FR"/>
        </w:rPr>
      </w:pPr>
      <w:r w:rsidRPr="00DD4D07">
        <w:rPr>
          <w:lang w:val="fr-FR"/>
        </w:rPr>
        <w:lastRenderedPageBreak/>
        <w:t>[</w:t>
      </w:r>
      <w:r w:rsidR="00104D4E" w:rsidRPr="00DD4D07">
        <w:rPr>
          <w:lang w:val="fr-FR"/>
        </w:rPr>
        <w:t>9</w:t>
      </w:r>
      <w:r w:rsidR="0066512B" w:rsidRPr="00DD4D07">
        <w:rPr>
          <w:lang w:val="fr-FR"/>
        </w:rPr>
        <w:t xml:space="preserve">] The standard references are </w:t>
      </w:r>
      <w:r w:rsidR="00E0019C" w:rsidRPr="00DD4D07">
        <w:rPr>
          <w:lang w:val="fr-FR"/>
        </w:rPr>
        <w:t>F</w:t>
      </w:r>
      <w:r w:rsidR="00B83752" w:rsidRPr="00DD4D07">
        <w:rPr>
          <w:lang w:val="fr-FR"/>
        </w:rPr>
        <w:t>élix</w:t>
      </w:r>
      <w:r w:rsidR="00E0019C" w:rsidRPr="00DD4D07">
        <w:rPr>
          <w:lang w:val="fr-FR"/>
        </w:rPr>
        <w:t xml:space="preserve"> Charbonnier, </w:t>
      </w:r>
      <w:r w:rsidR="00E0019C" w:rsidRPr="00DD4D07">
        <w:rPr>
          <w:i/>
          <w:iCs/>
          <w:lang w:val="fr-FR"/>
        </w:rPr>
        <w:t>Pamphlets protestants contre Ronsard, 1560-1577</w:t>
      </w:r>
      <w:r w:rsidR="00E0019C" w:rsidRPr="00DD4D07">
        <w:rPr>
          <w:lang w:val="fr-FR"/>
        </w:rPr>
        <w:t xml:space="preserve"> (Paris: </w:t>
      </w:r>
      <w:r w:rsidR="00FE2DC8" w:rsidRPr="00DD4D07">
        <w:rPr>
          <w:lang w:val="fr-FR"/>
        </w:rPr>
        <w:t>Édouard</w:t>
      </w:r>
      <w:r w:rsidR="00E0019C" w:rsidRPr="00DD4D07">
        <w:rPr>
          <w:lang w:val="fr-FR"/>
        </w:rPr>
        <w:t xml:space="preserve"> Champion, 192</w:t>
      </w:r>
      <w:r w:rsidR="00B83752" w:rsidRPr="00DD4D07">
        <w:rPr>
          <w:lang w:val="fr-FR"/>
        </w:rPr>
        <w:t>3</w:t>
      </w:r>
      <w:r w:rsidR="00E0019C" w:rsidRPr="00DD4D07">
        <w:rPr>
          <w:lang w:val="fr-FR"/>
        </w:rPr>
        <w:t>)</w:t>
      </w:r>
      <w:r w:rsidR="005229F7">
        <w:rPr>
          <w:lang w:val="fr-FR"/>
        </w:rPr>
        <w:t>;</w:t>
      </w:r>
      <w:r w:rsidR="00E0019C" w:rsidRPr="00DD4D07">
        <w:rPr>
          <w:lang w:val="fr-FR"/>
        </w:rPr>
        <w:t xml:space="preserve"> and</w:t>
      </w:r>
      <w:r w:rsidR="005229F7">
        <w:rPr>
          <w:lang w:val="fr-FR"/>
        </w:rPr>
        <w:t>,</w:t>
      </w:r>
      <w:r w:rsidR="00E0019C" w:rsidRPr="00DD4D07">
        <w:rPr>
          <w:lang w:val="fr-FR"/>
        </w:rPr>
        <w:t xml:space="preserve"> Jacques Pineaux ed., </w:t>
      </w:r>
      <w:r w:rsidR="00E0019C" w:rsidRPr="00DD4D07">
        <w:rPr>
          <w:i/>
          <w:iCs/>
          <w:lang w:val="fr-FR"/>
        </w:rPr>
        <w:t>La Polémique protestante con</w:t>
      </w:r>
      <w:r w:rsidR="0088763A" w:rsidRPr="00DD4D07">
        <w:rPr>
          <w:i/>
          <w:iCs/>
          <w:lang w:val="fr-FR"/>
        </w:rPr>
        <w:t>t</w:t>
      </w:r>
      <w:r w:rsidR="00E0019C" w:rsidRPr="00DD4D07">
        <w:rPr>
          <w:i/>
          <w:iCs/>
          <w:lang w:val="fr-FR"/>
        </w:rPr>
        <w:t>re Ronsard</w:t>
      </w:r>
      <w:r w:rsidR="00E0019C" w:rsidRPr="00DD4D07">
        <w:rPr>
          <w:lang w:val="fr-FR"/>
        </w:rPr>
        <w:t>, 2 vols. (Paris: Marcel Didier, 1973).</w:t>
      </w:r>
    </w:p>
    <w:p w14:paraId="5A28D74C" w14:textId="26248125" w:rsidR="004A0A27" w:rsidRPr="00DD4D07" w:rsidRDefault="00004E7A" w:rsidP="00D6033D">
      <w:pPr>
        <w:spacing w:after="480"/>
        <w:rPr>
          <w:lang w:val="fr-FR"/>
        </w:rPr>
      </w:pPr>
      <w:r w:rsidRPr="00DD4D07">
        <w:rPr>
          <w:lang w:val="fr-FR"/>
        </w:rPr>
        <w:t>[</w:t>
      </w:r>
      <w:r w:rsidR="00104D4E" w:rsidRPr="00DD4D07">
        <w:rPr>
          <w:lang w:val="fr-FR"/>
        </w:rPr>
        <w:t>10</w:t>
      </w:r>
      <w:r w:rsidRPr="00DD4D07">
        <w:rPr>
          <w:lang w:val="fr-FR"/>
        </w:rPr>
        <w:t xml:space="preserve">] Hugues Daussy, </w:t>
      </w:r>
      <w:r w:rsidRPr="00DD4D07">
        <w:rPr>
          <w:i/>
          <w:iCs/>
          <w:lang w:val="fr-FR"/>
        </w:rPr>
        <w:t>Un Royaume en lambeaux</w:t>
      </w:r>
      <w:r w:rsidR="009A5487" w:rsidRPr="00DD4D07">
        <w:rPr>
          <w:i/>
          <w:iCs/>
          <w:lang w:val="fr-FR"/>
        </w:rPr>
        <w:t>:</w:t>
      </w:r>
      <w:r w:rsidRPr="00DD4D07">
        <w:rPr>
          <w:i/>
          <w:iCs/>
          <w:lang w:val="fr-FR"/>
        </w:rPr>
        <w:t xml:space="preserve"> </w:t>
      </w:r>
      <w:r w:rsidR="00D97A72">
        <w:rPr>
          <w:i/>
          <w:iCs/>
          <w:lang w:val="fr-FR"/>
        </w:rPr>
        <w:t>U</w:t>
      </w:r>
      <w:r w:rsidRPr="00DD4D07">
        <w:rPr>
          <w:i/>
          <w:iCs/>
          <w:lang w:val="fr-FR"/>
        </w:rPr>
        <w:t>ne autre histoire des guerres de religion</w:t>
      </w:r>
      <w:r w:rsidRPr="00DD4D07">
        <w:rPr>
          <w:lang w:val="fr-FR"/>
        </w:rPr>
        <w:t xml:space="preserve"> (Geneva: Labor et Fides, 2022); </w:t>
      </w:r>
      <w:r w:rsidR="005229F7">
        <w:rPr>
          <w:lang w:val="fr-FR"/>
        </w:rPr>
        <w:t xml:space="preserve">and, </w:t>
      </w:r>
      <w:r w:rsidRPr="00DD4D07">
        <w:rPr>
          <w:lang w:val="fr-FR"/>
        </w:rPr>
        <w:t>Jérémie Foa</w:t>
      </w:r>
      <w:r w:rsidR="007801B0" w:rsidRPr="00DD4D07">
        <w:rPr>
          <w:lang w:val="fr-FR"/>
        </w:rPr>
        <w:t>,</w:t>
      </w:r>
      <w:r w:rsidRPr="00DD4D07">
        <w:rPr>
          <w:lang w:val="fr-FR"/>
        </w:rPr>
        <w:t xml:space="preserve"> </w:t>
      </w:r>
      <w:r w:rsidRPr="00DD4D07">
        <w:rPr>
          <w:i/>
          <w:iCs/>
          <w:lang w:val="fr-FR"/>
        </w:rPr>
        <w:t>Survivre</w:t>
      </w:r>
      <w:r w:rsidR="009A5487" w:rsidRPr="00DD4D07">
        <w:rPr>
          <w:i/>
          <w:iCs/>
          <w:lang w:val="fr-FR"/>
        </w:rPr>
        <w:t>:</w:t>
      </w:r>
      <w:r w:rsidRPr="00DD4D07">
        <w:rPr>
          <w:i/>
          <w:iCs/>
          <w:lang w:val="fr-FR"/>
        </w:rPr>
        <w:t xml:space="preserve"> </w:t>
      </w:r>
      <w:r w:rsidR="00D97A72">
        <w:rPr>
          <w:i/>
          <w:iCs/>
          <w:lang w:val="fr-FR"/>
        </w:rPr>
        <w:t>U</w:t>
      </w:r>
      <w:r w:rsidRPr="00DD4D07">
        <w:rPr>
          <w:i/>
          <w:iCs/>
          <w:lang w:val="fr-FR"/>
        </w:rPr>
        <w:t>ne histoire des guerres de religion</w:t>
      </w:r>
      <w:r w:rsidRPr="00DD4D07">
        <w:rPr>
          <w:lang w:val="fr-FR"/>
        </w:rPr>
        <w:t xml:space="preserve"> (Paris: Seuil, 2024)</w:t>
      </w:r>
      <w:r w:rsidR="000830E1" w:rsidRPr="00DD4D07">
        <w:rPr>
          <w:lang w:val="fr-FR"/>
        </w:rPr>
        <w:t>.</w:t>
      </w:r>
    </w:p>
    <w:p w14:paraId="165B6B4A" w14:textId="38863570" w:rsidR="00335AB8" w:rsidRPr="00DD4D07" w:rsidRDefault="00335AB8" w:rsidP="00D6033D">
      <w:r w:rsidRPr="00DD4D07">
        <w:t>John O’Brien</w:t>
      </w:r>
    </w:p>
    <w:p w14:paraId="621B0768" w14:textId="64FA8D0C" w:rsidR="00335AB8" w:rsidRPr="00DD4D07" w:rsidRDefault="009A5487" w:rsidP="00D6033D">
      <w:r w:rsidRPr="00DD4D07">
        <w:t xml:space="preserve">Institute of Medieval and Early Modern Studies, </w:t>
      </w:r>
      <w:r w:rsidR="00E57D8C" w:rsidRPr="00DD4D07">
        <w:t xml:space="preserve">Durham </w:t>
      </w:r>
      <w:r w:rsidR="00335AB8" w:rsidRPr="00DD4D07">
        <w:t>University</w:t>
      </w:r>
    </w:p>
    <w:p w14:paraId="639D69F4" w14:textId="3B490371" w:rsidR="00F65492" w:rsidRDefault="00335AB8" w:rsidP="00D6033D">
      <w:pPr>
        <w:spacing w:after="480"/>
      </w:pPr>
      <w:hyperlink r:id="rId6" w:history="1">
        <w:r w:rsidRPr="00B928B8">
          <w:rPr>
            <w:rStyle w:val="Hyperlink"/>
          </w:rPr>
          <w:t>john.o’brien@durham.ac.uk</w:t>
        </w:r>
      </w:hyperlink>
    </w:p>
    <w:p w14:paraId="1616516B" w14:textId="77777777" w:rsidR="00F65492" w:rsidRDefault="003F43F0" w:rsidP="00D6033D">
      <w:pPr>
        <w:tabs>
          <w:tab w:val="left" w:pos="1195"/>
        </w:tabs>
        <w:spacing w:after="240"/>
      </w:pPr>
      <w:r w:rsidRPr="003F43F0">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w:t>
      </w:r>
      <w:r w:rsidRPr="003F43F0">
        <w:noBreakHyphen/>
        <w:t>France.</w:t>
      </w:r>
    </w:p>
    <w:p w14:paraId="6E58D1E7" w14:textId="28F6909B" w:rsidR="00D80208" w:rsidRPr="00DD4D07" w:rsidRDefault="00D80208" w:rsidP="00D6033D">
      <w:pPr>
        <w:tabs>
          <w:tab w:val="left" w:pos="1195"/>
          <w:tab w:val="left" w:pos="5547"/>
        </w:tabs>
      </w:pPr>
      <w:r w:rsidRPr="00DD4D07">
        <w:rPr>
          <w:i/>
          <w:iCs/>
        </w:rPr>
        <w:t>H-France Forum</w:t>
      </w:r>
    </w:p>
    <w:p w14:paraId="77A61F1B" w14:textId="59AE2A7E" w:rsidR="00D80208" w:rsidRPr="00DD4D07" w:rsidRDefault="00D80208" w:rsidP="004F2F07">
      <w:pPr>
        <w:tabs>
          <w:tab w:val="left" w:pos="1195"/>
        </w:tabs>
        <w:spacing w:after="240"/>
      </w:pPr>
      <w:r w:rsidRPr="00DD4D07">
        <w:t>Volume 20 (2025), Issue 4, #2</w:t>
      </w:r>
    </w:p>
    <w:sectPr w:rsidR="00D80208" w:rsidRPr="00DD4D07" w:rsidSect="00283172">
      <w:headerReference w:type="even" r:id="rId7"/>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7D5BCC" w14:textId="77777777" w:rsidR="007F015E" w:rsidRDefault="007F015E" w:rsidP="004808DC">
      <w:r>
        <w:separator/>
      </w:r>
    </w:p>
  </w:endnote>
  <w:endnote w:type="continuationSeparator" w:id="0">
    <w:p w14:paraId="5913ABE5" w14:textId="77777777" w:rsidR="007F015E" w:rsidRDefault="007F015E" w:rsidP="00480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DEC524" w14:textId="77777777" w:rsidR="007F015E" w:rsidRDefault="007F015E" w:rsidP="004808DC">
      <w:r>
        <w:separator/>
      </w:r>
    </w:p>
  </w:footnote>
  <w:footnote w:type="continuationSeparator" w:id="0">
    <w:p w14:paraId="518453E7" w14:textId="77777777" w:rsidR="007F015E" w:rsidRDefault="007F015E" w:rsidP="004808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013266061"/>
      <w:docPartObj>
        <w:docPartGallery w:val="Page Numbers (Top of Page)"/>
        <w:docPartUnique/>
      </w:docPartObj>
    </w:sdtPr>
    <w:sdtContent>
      <w:p w14:paraId="5997E96B" w14:textId="77777777" w:rsidR="00F65492" w:rsidRDefault="00DD4D07" w:rsidP="00C9518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33E9252" w14:textId="5DA68DB9" w:rsidR="00DD4D07" w:rsidRDefault="00DD4D07" w:rsidP="00DD4D0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441496018"/>
      <w:docPartObj>
        <w:docPartGallery w:val="Page Numbers (Top of Page)"/>
        <w:docPartUnique/>
      </w:docPartObj>
    </w:sdtPr>
    <w:sdtContent>
      <w:p w14:paraId="146EC370" w14:textId="77777777" w:rsidR="00F65492" w:rsidRDefault="00DD4D07" w:rsidP="00C95182">
        <w:pPr>
          <w:pStyle w:val="Header"/>
          <w:framePr w:wrap="none" w:vAnchor="text" w:hAnchor="margin" w:xAlign="right" w:y="1"/>
          <w:rPr>
            <w:rStyle w:val="PageNumber"/>
          </w:rPr>
        </w:pPr>
        <w:r w:rsidRPr="00DD4D07">
          <w:rPr>
            <w:rStyle w:val="PageNumber"/>
            <w:rFonts w:ascii="Times New Roman" w:hAnsi="Times New Roman" w:cs="Times New Roman"/>
            <w:sz w:val="24"/>
            <w:szCs w:val="24"/>
          </w:rPr>
          <w:fldChar w:fldCharType="begin"/>
        </w:r>
        <w:r w:rsidRPr="00DD4D07">
          <w:rPr>
            <w:rStyle w:val="PageNumber"/>
            <w:rFonts w:ascii="Times New Roman" w:hAnsi="Times New Roman" w:cs="Times New Roman"/>
            <w:sz w:val="24"/>
            <w:szCs w:val="24"/>
          </w:rPr>
          <w:instrText xml:space="preserve"> PAGE </w:instrText>
        </w:r>
        <w:r w:rsidRPr="00DD4D07">
          <w:rPr>
            <w:rStyle w:val="PageNumber"/>
            <w:rFonts w:ascii="Times New Roman" w:hAnsi="Times New Roman" w:cs="Times New Roman"/>
            <w:sz w:val="24"/>
            <w:szCs w:val="24"/>
          </w:rPr>
          <w:fldChar w:fldCharType="separate"/>
        </w:r>
        <w:r w:rsidRPr="00DD4D07">
          <w:rPr>
            <w:rStyle w:val="PageNumber"/>
            <w:rFonts w:ascii="Times New Roman" w:hAnsi="Times New Roman" w:cs="Times New Roman"/>
            <w:noProof/>
            <w:sz w:val="24"/>
            <w:szCs w:val="24"/>
          </w:rPr>
          <w:t>1</w:t>
        </w:r>
        <w:r w:rsidRPr="00DD4D07">
          <w:rPr>
            <w:rStyle w:val="PageNumber"/>
            <w:rFonts w:ascii="Times New Roman" w:hAnsi="Times New Roman" w:cs="Times New Roman"/>
            <w:sz w:val="24"/>
            <w:szCs w:val="24"/>
          </w:rPr>
          <w:fldChar w:fldCharType="end"/>
        </w:r>
      </w:p>
    </w:sdtContent>
  </w:sdt>
  <w:p w14:paraId="75670494" w14:textId="33E28756" w:rsidR="00DD4D07" w:rsidRDefault="00DD4D07" w:rsidP="00DD4D07">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documentProtection w:edit="readOnly" w:enforcement="1" w:cryptProviderType="rsaAES" w:cryptAlgorithmClass="hash" w:cryptAlgorithmType="typeAny" w:cryptAlgorithmSid="14" w:cryptSpinCount="100000" w:hash="YAOW/Lv/WEQzXk5HmSO81NQJWKH60gywSnWHlyoN6CZ73lLI+UL7jTOqNsYSgo0WHqGOsToJ/n8U0xmQE9Vv9w==" w:salt="c1rXlC3deapbUY1Mw6S4q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0E4"/>
    <w:rsid w:val="00004E7A"/>
    <w:rsid w:val="00006317"/>
    <w:rsid w:val="00007105"/>
    <w:rsid w:val="000079BC"/>
    <w:rsid w:val="00013631"/>
    <w:rsid w:val="00021D5D"/>
    <w:rsid w:val="00027132"/>
    <w:rsid w:val="000362BB"/>
    <w:rsid w:val="00037250"/>
    <w:rsid w:val="00037F23"/>
    <w:rsid w:val="000475BD"/>
    <w:rsid w:val="00053713"/>
    <w:rsid w:val="00055616"/>
    <w:rsid w:val="000656FD"/>
    <w:rsid w:val="00071585"/>
    <w:rsid w:val="00074E39"/>
    <w:rsid w:val="00080B3C"/>
    <w:rsid w:val="000830E1"/>
    <w:rsid w:val="000A0499"/>
    <w:rsid w:val="000A080D"/>
    <w:rsid w:val="000A71B5"/>
    <w:rsid w:val="000B0171"/>
    <w:rsid w:val="000B7A58"/>
    <w:rsid w:val="000C0374"/>
    <w:rsid w:val="000C697B"/>
    <w:rsid w:val="000D19E8"/>
    <w:rsid w:val="000D7CBE"/>
    <w:rsid w:val="000F15D0"/>
    <w:rsid w:val="00104D4E"/>
    <w:rsid w:val="00113F1C"/>
    <w:rsid w:val="00122732"/>
    <w:rsid w:val="0013073B"/>
    <w:rsid w:val="00131DEC"/>
    <w:rsid w:val="00131DF2"/>
    <w:rsid w:val="00152EF0"/>
    <w:rsid w:val="00154B8D"/>
    <w:rsid w:val="00155B9C"/>
    <w:rsid w:val="00160B08"/>
    <w:rsid w:val="0016142C"/>
    <w:rsid w:val="00166CA5"/>
    <w:rsid w:val="001745BF"/>
    <w:rsid w:val="001816F4"/>
    <w:rsid w:val="00181E89"/>
    <w:rsid w:val="001858C1"/>
    <w:rsid w:val="00196F43"/>
    <w:rsid w:val="001A1418"/>
    <w:rsid w:val="001A3828"/>
    <w:rsid w:val="001A6F81"/>
    <w:rsid w:val="001A7B09"/>
    <w:rsid w:val="001B0E6C"/>
    <w:rsid w:val="001C7BBA"/>
    <w:rsid w:val="001E132B"/>
    <w:rsid w:val="001E33A3"/>
    <w:rsid w:val="001E5BAD"/>
    <w:rsid w:val="001F091D"/>
    <w:rsid w:val="001F3459"/>
    <w:rsid w:val="002002A6"/>
    <w:rsid w:val="00207CF6"/>
    <w:rsid w:val="00212511"/>
    <w:rsid w:val="00230815"/>
    <w:rsid w:val="00231BE1"/>
    <w:rsid w:val="00235925"/>
    <w:rsid w:val="00237A06"/>
    <w:rsid w:val="002400AB"/>
    <w:rsid w:val="00250B01"/>
    <w:rsid w:val="002541C8"/>
    <w:rsid w:val="002553FA"/>
    <w:rsid w:val="002560CF"/>
    <w:rsid w:val="00262467"/>
    <w:rsid w:val="00267DD0"/>
    <w:rsid w:val="0027198C"/>
    <w:rsid w:val="00276D12"/>
    <w:rsid w:val="002828C4"/>
    <w:rsid w:val="00283172"/>
    <w:rsid w:val="00292D59"/>
    <w:rsid w:val="002968AE"/>
    <w:rsid w:val="002A23E6"/>
    <w:rsid w:val="002A4A8C"/>
    <w:rsid w:val="002A5840"/>
    <w:rsid w:val="002A5FBF"/>
    <w:rsid w:val="002B1937"/>
    <w:rsid w:val="002C2B45"/>
    <w:rsid w:val="002D1A8B"/>
    <w:rsid w:val="002D5EC2"/>
    <w:rsid w:val="002D79AC"/>
    <w:rsid w:val="002E17A5"/>
    <w:rsid w:val="002E19AD"/>
    <w:rsid w:val="002E20E3"/>
    <w:rsid w:val="002E462A"/>
    <w:rsid w:val="002E5028"/>
    <w:rsid w:val="002F1900"/>
    <w:rsid w:val="002F1F78"/>
    <w:rsid w:val="002F32EA"/>
    <w:rsid w:val="002F38D0"/>
    <w:rsid w:val="002F55B1"/>
    <w:rsid w:val="003001F1"/>
    <w:rsid w:val="00301C98"/>
    <w:rsid w:val="00302F94"/>
    <w:rsid w:val="00306E79"/>
    <w:rsid w:val="0030753D"/>
    <w:rsid w:val="00327988"/>
    <w:rsid w:val="00332C9A"/>
    <w:rsid w:val="00335AB8"/>
    <w:rsid w:val="003374CD"/>
    <w:rsid w:val="00344C0C"/>
    <w:rsid w:val="00356AF1"/>
    <w:rsid w:val="0036678C"/>
    <w:rsid w:val="0037387C"/>
    <w:rsid w:val="003752DF"/>
    <w:rsid w:val="003814FB"/>
    <w:rsid w:val="003953BF"/>
    <w:rsid w:val="00397B3F"/>
    <w:rsid w:val="003A185F"/>
    <w:rsid w:val="003A5E6A"/>
    <w:rsid w:val="003A6241"/>
    <w:rsid w:val="003B12A4"/>
    <w:rsid w:val="003C1E46"/>
    <w:rsid w:val="003C3773"/>
    <w:rsid w:val="003C544B"/>
    <w:rsid w:val="003C5FBC"/>
    <w:rsid w:val="003D40AA"/>
    <w:rsid w:val="003D4CB1"/>
    <w:rsid w:val="003E6B50"/>
    <w:rsid w:val="003F25C5"/>
    <w:rsid w:val="003F2DDE"/>
    <w:rsid w:val="003F43F0"/>
    <w:rsid w:val="003F4787"/>
    <w:rsid w:val="003F5742"/>
    <w:rsid w:val="003F610F"/>
    <w:rsid w:val="00400C0E"/>
    <w:rsid w:val="004014C6"/>
    <w:rsid w:val="00410856"/>
    <w:rsid w:val="004175EC"/>
    <w:rsid w:val="00425E56"/>
    <w:rsid w:val="00426295"/>
    <w:rsid w:val="004273A7"/>
    <w:rsid w:val="0043114A"/>
    <w:rsid w:val="00432C2C"/>
    <w:rsid w:val="0043406C"/>
    <w:rsid w:val="00435753"/>
    <w:rsid w:val="00443E91"/>
    <w:rsid w:val="00444812"/>
    <w:rsid w:val="0045446E"/>
    <w:rsid w:val="004617AD"/>
    <w:rsid w:val="00462D48"/>
    <w:rsid w:val="004653AF"/>
    <w:rsid w:val="00466C0E"/>
    <w:rsid w:val="00471D1A"/>
    <w:rsid w:val="004808DC"/>
    <w:rsid w:val="00484CEF"/>
    <w:rsid w:val="00494B55"/>
    <w:rsid w:val="00497F00"/>
    <w:rsid w:val="004A0A27"/>
    <w:rsid w:val="004A2075"/>
    <w:rsid w:val="004B2C39"/>
    <w:rsid w:val="004B2E0D"/>
    <w:rsid w:val="004B38AC"/>
    <w:rsid w:val="004C4558"/>
    <w:rsid w:val="004C4747"/>
    <w:rsid w:val="004C4F18"/>
    <w:rsid w:val="004D5B85"/>
    <w:rsid w:val="004D6B48"/>
    <w:rsid w:val="004E1614"/>
    <w:rsid w:val="004E2214"/>
    <w:rsid w:val="004E2870"/>
    <w:rsid w:val="004F2F07"/>
    <w:rsid w:val="004F434D"/>
    <w:rsid w:val="004F4BE4"/>
    <w:rsid w:val="004F6FA2"/>
    <w:rsid w:val="0050714D"/>
    <w:rsid w:val="00514B7D"/>
    <w:rsid w:val="005229F7"/>
    <w:rsid w:val="00534911"/>
    <w:rsid w:val="005363FF"/>
    <w:rsid w:val="00536415"/>
    <w:rsid w:val="00537CEF"/>
    <w:rsid w:val="00544513"/>
    <w:rsid w:val="00551F0C"/>
    <w:rsid w:val="00552A61"/>
    <w:rsid w:val="005558FE"/>
    <w:rsid w:val="00557408"/>
    <w:rsid w:val="00564C57"/>
    <w:rsid w:val="005737F2"/>
    <w:rsid w:val="00576E60"/>
    <w:rsid w:val="00577A1A"/>
    <w:rsid w:val="00580235"/>
    <w:rsid w:val="0058091E"/>
    <w:rsid w:val="005836CF"/>
    <w:rsid w:val="00586AF9"/>
    <w:rsid w:val="00590B0E"/>
    <w:rsid w:val="0059515D"/>
    <w:rsid w:val="00597FF9"/>
    <w:rsid w:val="005A2F39"/>
    <w:rsid w:val="005A5419"/>
    <w:rsid w:val="005B0F43"/>
    <w:rsid w:val="005B0F83"/>
    <w:rsid w:val="005B234F"/>
    <w:rsid w:val="005B5322"/>
    <w:rsid w:val="005B65F5"/>
    <w:rsid w:val="005D1226"/>
    <w:rsid w:val="005E03E1"/>
    <w:rsid w:val="005F5CB1"/>
    <w:rsid w:val="00617D4C"/>
    <w:rsid w:val="006211D2"/>
    <w:rsid w:val="0062315A"/>
    <w:rsid w:val="006258B1"/>
    <w:rsid w:val="00633082"/>
    <w:rsid w:val="006403ED"/>
    <w:rsid w:val="00642541"/>
    <w:rsid w:val="006500AD"/>
    <w:rsid w:val="00653BCA"/>
    <w:rsid w:val="00656A7B"/>
    <w:rsid w:val="0066512B"/>
    <w:rsid w:val="00666F51"/>
    <w:rsid w:val="0066701D"/>
    <w:rsid w:val="006671D4"/>
    <w:rsid w:val="00670453"/>
    <w:rsid w:val="00692A81"/>
    <w:rsid w:val="00693110"/>
    <w:rsid w:val="006A010C"/>
    <w:rsid w:val="006A1F2B"/>
    <w:rsid w:val="006A7FB8"/>
    <w:rsid w:val="006B4293"/>
    <w:rsid w:val="006C1509"/>
    <w:rsid w:val="006C5642"/>
    <w:rsid w:val="006C6F6B"/>
    <w:rsid w:val="006C73E9"/>
    <w:rsid w:val="006D5007"/>
    <w:rsid w:val="006D6EDD"/>
    <w:rsid w:val="006D7D41"/>
    <w:rsid w:val="006F1974"/>
    <w:rsid w:val="006F3F5E"/>
    <w:rsid w:val="006F5D1C"/>
    <w:rsid w:val="00705D6C"/>
    <w:rsid w:val="00707910"/>
    <w:rsid w:val="007153DD"/>
    <w:rsid w:val="0071540E"/>
    <w:rsid w:val="00716921"/>
    <w:rsid w:val="0072105C"/>
    <w:rsid w:val="00734B4C"/>
    <w:rsid w:val="00735115"/>
    <w:rsid w:val="00735E45"/>
    <w:rsid w:val="00736E7D"/>
    <w:rsid w:val="00742FF9"/>
    <w:rsid w:val="00757A94"/>
    <w:rsid w:val="0076014A"/>
    <w:rsid w:val="007611EB"/>
    <w:rsid w:val="007633B0"/>
    <w:rsid w:val="00765B4A"/>
    <w:rsid w:val="00765D36"/>
    <w:rsid w:val="0076730D"/>
    <w:rsid w:val="00775439"/>
    <w:rsid w:val="00775AE0"/>
    <w:rsid w:val="007801B0"/>
    <w:rsid w:val="0079784C"/>
    <w:rsid w:val="007A19CD"/>
    <w:rsid w:val="007A7B27"/>
    <w:rsid w:val="007B0A46"/>
    <w:rsid w:val="007B26DF"/>
    <w:rsid w:val="007B35F6"/>
    <w:rsid w:val="007B4DB9"/>
    <w:rsid w:val="007C426F"/>
    <w:rsid w:val="007D1627"/>
    <w:rsid w:val="007D415A"/>
    <w:rsid w:val="007E17B7"/>
    <w:rsid w:val="007E2F86"/>
    <w:rsid w:val="007E7FB1"/>
    <w:rsid w:val="007F015E"/>
    <w:rsid w:val="007F0CF9"/>
    <w:rsid w:val="00805784"/>
    <w:rsid w:val="00806967"/>
    <w:rsid w:val="00810E9B"/>
    <w:rsid w:val="00824B08"/>
    <w:rsid w:val="00824CC6"/>
    <w:rsid w:val="00825E54"/>
    <w:rsid w:val="008308C8"/>
    <w:rsid w:val="00831CFE"/>
    <w:rsid w:val="008353FC"/>
    <w:rsid w:val="00843EA5"/>
    <w:rsid w:val="0084693E"/>
    <w:rsid w:val="008469EF"/>
    <w:rsid w:val="00857AA0"/>
    <w:rsid w:val="00863F61"/>
    <w:rsid w:val="00864BCB"/>
    <w:rsid w:val="008663FF"/>
    <w:rsid w:val="00881272"/>
    <w:rsid w:val="00883B10"/>
    <w:rsid w:val="0088635F"/>
    <w:rsid w:val="0088763A"/>
    <w:rsid w:val="00895CFA"/>
    <w:rsid w:val="008A10E4"/>
    <w:rsid w:val="008A5F3D"/>
    <w:rsid w:val="008B7E47"/>
    <w:rsid w:val="008C5F30"/>
    <w:rsid w:val="008E386C"/>
    <w:rsid w:val="008E3ECD"/>
    <w:rsid w:val="008E51B8"/>
    <w:rsid w:val="00915CC9"/>
    <w:rsid w:val="00917CD9"/>
    <w:rsid w:val="00923318"/>
    <w:rsid w:val="00923EAF"/>
    <w:rsid w:val="00930420"/>
    <w:rsid w:val="0094081F"/>
    <w:rsid w:val="00940F2D"/>
    <w:rsid w:val="0094279C"/>
    <w:rsid w:val="00942FF3"/>
    <w:rsid w:val="00944142"/>
    <w:rsid w:val="00955233"/>
    <w:rsid w:val="00960B8D"/>
    <w:rsid w:val="00961051"/>
    <w:rsid w:val="0096774E"/>
    <w:rsid w:val="00987EC9"/>
    <w:rsid w:val="009913E7"/>
    <w:rsid w:val="009A219B"/>
    <w:rsid w:val="009A5487"/>
    <w:rsid w:val="009B21B9"/>
    <w:rsid w:val="009B38F5"/>
    <w:rsid w:val="009C7401"/>
    <w:rsid w:val="009D5417"/>
    <w:rsid w:val="009E4AC4"/>
    <w:rsid w:val="009E53A7"/>
    <w:rsid w:val="009E680C"/>
    <w:rsid w:val="009F46BF"/>
    <w:rsid w:val="00A01B0C"/>
    <w:rsid w:val="00A03F23"/>
    <w:rsid w:val="00A05453"/>
    <w:rsid w:val="00A176BB"/>
    <w:rsid w:val="00A27285"/>
    <w:rsid w:val="00A3296E"/>
    <w:rsid w:val="00A32A5D"/>
    <w:rsid w:val="00A35F58"/>
    <w:rsid w:val="00A36CE0"/>
    <w:rsid w:val="00A50B0A"/>
    <w:rsid w:val="00A61489"/>
    <w:rsid w:val="00A70FCE"/>
    <w:rsid w:val="00A74BBF"/>
    <w:rsid w:val="00A81C82"/>
    <w:rsid w:val="00A952E4"/>
    <w:rsid w:val="00AA7695"/>
    <w:rsid w:val="00AB202C"/>
    <w:rsid w:val="00AB640E"/>
    <w:rsid w:val="00AC0B02"/>
    <w:rsid w:val="00AC5B24"/>
    <w:rsid w:val="00AC6535"/>
    <w:rsid w:val="00AC66FB"/>
    <w:rsid w:val="00AD18DC"/>
    <w:rsid w:val="00AD6774"/>
    <w:rsid w:val="00AD6E60"/>
    <w:rsid w:val="00AE3E1E"/>
    <w:rsid w:val="00AE793B"/>
    <w:rsid w:val="00AF3133"/>
    <w:rsid w:val="00B1394D"/>
    <w:rsid w:val="00B1451F"/>
    <w:rsid w:val="00B152B6"/>
    <w:rsid w:val="00B15EF5"/>
    <w:rsid w:val="00B17782"/>
    <w:rsid w:val="00B247F6"/>
    <w:rsid w:val="00B25115"/>
    <w:rsid w:val="00B25161"/>
    <w:rsid w:val="00B25CEA"/>
    <w:rsid w:val="00B30AFF"/>
    <w:rsid w:val="00B33D2A"/>
    <w:rsid w:val="00B40334"/>
    <w:rsid w:val="00B41CF6"/>
    <w:rsid w:val="00B42B5D"/>
    <w:rsid w:val="00B50A3B"/>
    <w:rsid w:val="00B579AA"/>
    <w:rsid w:val="00B6490B"/>
    <w:rsid w:val="00B701D6"/>
    <w:rsid w:val="00B71271"/>
    <w:rsid w:val="00B72A88"/>
    <w:rsid w:val="00B83752"/>
    <w:rsid w:val="00B8395E"/>
    <w:rsid w:val="00B91FE1"/>
    <w:rsid w:val="00B92584"/>
    <w:rsid w:val="00B928B8"/>
    <w:rsid w:val="00B95715"/>
    <w:rsid w:val="00BA2257"/>
    <w:rsid w:val="00BA2F7A"/>
    <w:rsid w:val="00BB259A"/>
    <w:rsid w:val="00BD6787"/>
    <w:rsid w:val="00BD67E2"/>
    <w:rsid w:val="00BE683F"/>
    <w:rsid w:val="00BE76F6"/>
    <w:rsid w:val="00BF1B6D"/>
    <w:rsid w:val="00BF73DC"/>
    <w:rsid w:val="00C01477"/>
    <w:rsid w:val="00C05886"/>
    <w:rsid w:val="00C071C7"/>
    <w:rsid w:val="00C10428"/>
    <w:rsid w:val="00C148B6"/>
    <w:rsid w:val="00C162D7"/>
    <w:rsid w:val="00C21E5F"/>
    <w:rsid w:val="00C23370"/>
    <w:rsid w:val="00C25A06"/>
    <w:rsid w:val="00C32606"/>
    <w:rsid w:val="00C332DA"/>
    <w:rsid w:val="00C4531E"/>
    <w:rsid w:val="00C55052"/>
    <w:rsid w:val="00C62401"/>
    <w:rsid w:val="00C71BAF"/>
    <w:rsid w:val="00C75D2D"/>
    <w:rsid w:val="00C80937"/>
    <w:rsid w:val="00C8318B"/>
    <w:rsid w:val="00C87572"/>
    <w:rsid w:val="00C93DF9"/>
    <w:rsid w:val="00C95942"/>
    <w:rsid w:val="00C962CA"/>
    <w:rsid w:val="00C9756C"/>
    <w:rsid w:val="00CB39CA"/>
    <w:rsid w:val="00CB66D5"/>
    <w:rsid w:val="00CC01F1"/>
    <w:rsid w:val="00CC5463"/>
    <w:rsid w:val="00CD0111"/>
    <w:rsid w:val="00CD4615"/>
    <w:rsid w:val="00CE3D36"/>
    <w:rsid w:val="00CE6F5B"/>
    <w:rsid w:val="00CF047D"/>
    <w:rsid w:val="00CF3844"/>
    <w:rsid w:val="00CF47FF"/>
    <w:rsid w:val="00CF67C9"/>
    <w:rsid w:val="00D024A4"/>
    <w:rsid w:val="00D06D23"/>
    <w:rsid w:val="00D24762"/>
    <w:rsid w:val="00D24EAD"/>
    <w:rsid w:val="00D51AE4"/>
    <w:rsid w:val="00D5268A"/>
    <w:rsid w:val="00D6033D"/>
    <w:rsid w:val="00D63976"/>
    <w:rsid w:val="00D65B9F"/>
    <w:rsid w:val="00D7342E"/>
    <w:rsid w:val="00D74242"/>
    <w:rsid w:val="00D80189"/>
    <w:rsid w:val="00D80208"/>
    <w:rsid w:val="00D83C40"/>
    <w:rsid w:val="00D86181"/>
    <w:rsid w:val="00D97A72"/>
    <w:rsid w:val="00DA2F46"/>
    <w:rsid w:val="00DA78B3"/>
    <w:rsid w:val="00DB773A"/>
    <w:rsid w:val="00DC09E2"/>
    <w:rsid w:val="00DC2A18"/>
    <w:rsid w:val="00DD4D07"/>
    <w:rsid w:val="00DD6D29"/>
    <w:rsid w:val="00DD72D5"/>
    <w:rsid w:val="00DE0AD2"/>
    <w:rsid w:val="00DE3C3B"/>
    <w:rsid w:val="00DE5C53"/>
    <w:rsid w:val="00DE7798"/>
    <w:rsid w:val="00DF1104"/>
    <w:rsid w:val="00DF1918"/>
    <w:rsid w:val="00E0019C"/>
    <w:rsid w:val="00E0115C"/>
    <w:rsid w:val="00E023A3"/>
    <w:rsid w:val="00E039ED"/>
    <w:rsid w:val="00E20FD2"/>
    <w:rsid w:val="00E4483E"/>
    <w:rsid w:val="00E45DE6"/>
    <w:rsid w:val="00E556C8"/>
    <w:rsid w:val="00E56E63"/>
    <w:rsid w:val="00E56FD3"/>
    <w:rsid w:val="00E57D8C"/>
    <w:rsid w:val="00E654B5"/>
    <w:rsid w:val="00E8005D"/>
    <w:rsid w:val="00E9312B"/>
    <w:rsid w:val="00EA2DFF"/>
    <w:rsid w:val="00EA4F80"/>
    <w:rsid w:val="00EB2946"/>
    <w:rsid w:val="00EB3E31"/>
    <w:rsid w:val="00EC0DAD"/>
    <w:rsid w:val="00ED0AE0"/>
    <w:rsid w:val="00ED400A"/>
    <w:rsid w:val="00EE399A"/>
    <w:rsid w:val="00EE593C"/>
    <w:rsid w:val="00EE5D54"/>
    <w:rsid w:val="00EF41E9"/>
    <w:rsid w:val="00F01F46"/>
    <w:rsid w:val="00F10095"/>
    <w:rsid w:val="00F13B0A"/>
    <w:rsid w:val="00F13D80"/>
    <w:rsid w:val="00F161EE"/>
    <w:rsid w:val="00F16D12"/>
    <w:rsid w:val="00F23535"/>
    <w:rsid w:val="00F2682D"/>
    <w:rsid w:val="00F37156"/>
    <w:rsid w:val="00F43F1C"/>
    <w:rsid w:val="00F45271"/>
    <w:rsid w:val="00F52013"/>
    <w:rsid w:val="00F5460F"/>
    <w:rsid w:val="00F554B4"/>
    <w:rsid w:val="00F55C6B"/>
    <w:rsid w:val="00F65492"/>
    <w:rsid w:val="00F6660B"/>
    <w:rsid w:val="00F806C6"/>
    <w:rsid w:val="00F812BC"/>
    <w:rsid w:val="00F82DC7"/>
    <w:rsid w:val="00F8721B"/>
    <w:rsid w:val="00F93450"/>
    <w:rsid w:val="00FB115B"/>
    <w:rsid w:val="00FC0B8E"/>
    <w:rsid w:val="00FD1657"/>
    <w:rsid w:val="00FD3ACB"/>
    <w:rsid w:val="00FD5347"/>
    <w:rsid w:val="00FD6B87"/>
    <w:rsid w:val="00FD7DE9"/>
    <w:rsid w:val="00FE0B2C"/>
    <w:rsid w:val="00FE245B"/>
    <w:rsid w:val="00FE2DC8"/>
    <w:rsid w:val="00FE7140"/>
    <w:rsid w:val="00FF5F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25558F"/>
  <w15:chartTrackingRefBased/>
  <w15:docId w15:val="{AD9C5B2D-8766-4D40-AB12-86BDB01AC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680C"/>
    <w:pPr>
      <w:spacing w:after="0" w:line="240" w:lineRule="auto"/>
    </w:pPr>
    <w:rPr>
      <w:rFonts w:ascii="Times New Roman" w:eastAsia="Times New Roman" w:hAnsi="Times New Roman" w:cs="Times New Roman"/>
      <w:kern w:val="0"/>
      <w:sz w:val="24"/>
      <w:szCs w:val="24"/>
      <w:lang w:val="en-US"/>
      <w14:ligatures w14:val="none"/>
    </w:rPr>
  </w:style>
  <w:style w:type="paragraph" w:styleId="Heading1">
    <w:name w:val="heading 1"/>
    <w:basedOn w:val="Normal"/>
    <w:next w:val="Normal"/>
    <w:link w:val="Heading1Char"/>
    <w:uiPriority w:val="9"/>
    <w:qFormat/>
    <w:rsid w:val="006D6EDD"/>
    <w:pPr>
      <w:spacing w:after="24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08DC"/>
    <w:pPr>
      <w:tabs>
        <w:tab w:val="center" w:pos="4513"/>
        <w:tab w:val="right" w:pos="9026"/>
      </w:tabs>
    </w:pPr>
    <w:rPr>
      <w:rFonts w:asciiTheme="minorHAnsi" w:eastAsiaTheme="minorEastAsia" w:hAnsiTheme="minorHAnsi" w:cstheme="minorBidi"/>
      <w:kern w:val="2"/>
      <w:sz w:val="22"/>
      <w:szCs w:val="22"/>
      <w:lang w:val="en-GB"/>
      <w14:ligatures w14:val="standardContextual"/>
    </w:rPr>
  </w:style>
  <w:style w:type="character" w:customStyle="1" w:styleId="HeaderChar">
    <w:name w:val="Header Char"/>
    <w:basedOn w:val="DefaultParagraphFont"/>
    <w:link w:val="Header"/>
    <w:uiPriority w:val="99"/>
    <w:rsid w:val="004808DC"/>
  </w:style>
  <w:style w:type="paragraph" w:styleId="Footer">
    <w:name w:val="footer"/>
    <w:basedOn w:val="Normal"/>
    <w:link w:val="FooterChar"/>
    <w:uiPriority w:val="99"/>
    <w:unhideWhenUsed/>
    <w:rsid w:val="004808DC"/>
    <w:pPr>
      <w:tabs>
        <w:tab w:val="center" w:pos="4513"/>
        <w:tab w:val="right" w:pos="9026"/>
      </w:tabs>
    </w:pPr>
    <w:rPr>
      <w:rFonts w:asciiTheme="minorHAnsi" w:eastAsiaTheme="minorEastAsia" w:hAnsiTheme="minorHAnsi" w:cstheme="minorBidi"/>
      <w:kern w:val="2"/>
      <w:sz w:val="22"/>
      <w:szCs w:val="22"/>
      <w:lang w:val="en-GB"/>
      <w14:ligatures w14:val="standardContextual"/>
    </w:rPr>
  </w:style>
  <w:style w:type="character" w:customStyle="1" w:styleId="FooterChar">
    <w:name w:val="Footer Char"/>
    <w:basedOn w:val="DefaultParagraphFont"/>
    <w:link w:val="Footer"/>
    <w:uiPriority w:val="99"/>
    <w:rsid w:val="004808DC"/>
  </w:style>
  <w:style w:type="character" w:styleId="PageNumber">
    <w:name w:val="page number"/>
    <w:basedOn w:val="DefaultParagraphFont"/>
    <w:uiPriority w:val="99"/>
    <w:semiHidden/>
    <w:unhideWhenUsed/>
    <w:rsid w:val="00DD4D07"/>
  </w:style>
  <w:style w:type="character" w:styleId="Emphasis">
    <w:name w:val="Emphasis"/>
    <w:basedOn w:val="DefaultParagraphFont"/>
    <w:uiPriority w:val="20"/>
    <w:qFormat/>
    <w:rsid w:val="009E680C"/>
    <w:rPr>
      <w:i/>
      <w:iCs/>
    </w:rPr>
  </w:style>
  <w:style w:type="character" w:customStyle="1" w:styleId="Heading1Char">
    <w:name w:val="Heading 1 Char"/>
    <w:basedOn w:val="DefaultParagraphFont"/>
    <w:link w:val="Heading1"/>
    <w:uiPriority w:val="9"/>
    <w:rsid w:val="006D6EDD"/>
    <w:rPr>
      <w:rFonts w:ascii="Times New Roman" w:eastAsia="Times New Roman" w:hAnsi="Times New Roman" w:cs="Times New Roman"/>
      <w:kern w:val="0"/>
      <w:sz w:val="24"/>
      <w:szCs w:val="24"/>
      <w:lang w:val="en-US"/>
      <w14:ligatures w14:val="none"/>
    </w:rPr>
  </w:style>
  <w:style w:type="character" w:styleId="Hyperlink">
    <w:name w:val="Hyperlink"/>
    <w:basedOn w:val="DefaultParagraphFont"/>
    <w:uiPriority w:val="99"/>
    <w:unhideWhenUsed/>
    <w:rsid w:val="00B928B8"/>
    <w:rPr>
      <w:color w:val="0563C1" w:themeColor="hyperlink"/>
      <w:u w:val="single"/>
    </w:rPr>
  </w:style>
  <w:style w:type="character" w:styleId="UnresolvedMention">
    <w:name w:val="Unresolved Mention"/>
    <w:basedOn w:val="DefaultParagraphFont"/>
    <w:uiPriority w:val="99"/>
    <w:semiHidden/>
    <w:unhideWhenUsed/>
    <w:rsid w:val="00B928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19290881">
      <w:bodyDiv w:val="1"/>
      <w:marLeft w:val="0"/>
      <w:marRight w:val="0"/>
      <w:marTop w:val="0"/>
      <w:marBottom w:val="0"/>
      <w:divBdr>
        <w:top w:val="none" w:sz="0" w:space="0" w:color="auto"/>
        <w:left w:val="none" w:sz="0" w:space="0" w:color="auto"/>
        <w:bottom w:val="none" w:sz="0" w:space="0" w:color="auto"/>
        <w:right w:val="none" w:sz="0" w:space="0" w:color="auto"/>
      </w:divBdr>
    </w:div>
    <w:div w:id="1681814247">
      <w:bodyDiv w:val="1"/>
      <w:marLeft w:val="0"/>
      <w:marRight w:val="0"/>
      <w:marTop w:val="0"/>
      <w:marBottom w:val="0"/>
      <w:divBdr>
        <w:top w:val="none" w:sz="0" w:space="0" w:color="auto"/>
        <w:left w:val="none" w:sz="0" w:space="0" w:color="auto"/>
        <w:bottom w:val="none" w:sz="0" w:space="0" w:color="auto"/>
        <w:right w:val="none" w:sz="0" w:space="0" w:color="auto"/>
      </w:divBdr>
    </w:div>
    <w:div w:id="1776364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ilto:john.o'brien@durham.ac.uk"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2320</Words>
  <Characters>13227</Characters>
  <Application>Microsoft Office Word</Application>
  <DocSecurity>8</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OBrien</dc:creator>
  <cp:keywords/>
  <dc:description/>
  <cp:lastModifiedBy>Kylie Sago</cp:lastModifiedBy>
  <cp:revision>7</cp:revision>
  <cp:lastPrinted>2025-05-21T15:57:00Z</cp:lastPrinted>
  <dcterms:created xsi:type="dcterms:W3CDTF">2025-06-17T22:31:00Z</dcterms:created>
  <dcterms:modified xsi:type="dcterms:W3CDTF">2025-06-20T23:23:00Z</dcterms:modified>
</cp:coreProperties>
</file>