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C915E3" w14:textId="5C9BCBB5" w:rsidR="00E372D5" w:rsidRPr="00E372D5" w:rsidRDefault="00E372D5" w:rsidP="00AC6DD0">
      <w:pPr>
        <w:rPr>
          <w:rFonts w:ascii="Times New Roman" w:hAnsi="Times New Roman" w:cs="Times New Roman"/>
          <w:i/>
          <w:iCs/>
        </w:rPr>
      </w:pPr>
      <w:r w:rsidRPr="00E372D5">
        <w:rPr>
          <w:rFonts w:ascii="Times New Roman" w:hAnsi="Times New Roman" w:cs="Times New Roman"/>
          <w:i/>
          <w:iCs/>
        </w:rPr>
        <w:t>H-France Forum</w:t>
      </w:r>
    </w:p>
    <w:p w14:paraId="6A6C575A" w14:textId="76595CCD" w:rsidR="00E372D5" w:rsidRDefault="00E372D5" w:rsidP="00AC6DD0">
      <w:pPr>
        <w:spacing w:after="480"/>
        <w:rPr>
          <w:rFonts w:ascii="Times New Roman" w:hAnsi="Times New Roman" w:cs="Times New Roman"/>
        </w:rPr>
      </w:pPr>
      <w:r>
        <w:rPr>
          <w:rFonts w:ascii="Times New Roman" w:hAnsi="Times New Roman" w:cs="Times New Roman"/>
        </w:rPr>
        <w:t>Volume 20 (2025), Issue 4, #</w:t>
      </w:r>
      <w:r w:rsidR="00EA758C">
        <w:rPr>
          <w:rFonts w:ascii="Times New Roman" w:hAnsi="Times New Roman" w:cs="Times New Roman"/>
        </w:rPr>
        <w:t>1</w:t>
      </w:r>
    </w:p>
    <w:p w14:paraId="3DDEB0F9" w14:textId="737A804E" w:rsidR="00EA758C" w:rsidRDefault="00993DDA" w:rsidP="00AC6DD0">
      <w:pPr>
        <w:spacing w:after="480"/>
        <w:rPr>
          <w:rFonts w:ascii="Times New Roman" w:hAnsi="Times New Roman" w:cs="Times New Roman"/>
        </w:rPr>
      </w:pPr>
      <w:r w:rsidRPr="00CC3F97">
        <w:rPr>
          <w:rFonts w:ascii="Times New Roman" w:hAnsi="Times New Roman" w:cs="Times New Roman"/>
          <w:lang w:val="fr-FR"/>
        </w:rPr>
        <w:t xml:space="preserve">Paul-Alexis Mellet, </w:t>
      </w:r>
      <w:r w:rsidRPr="00CC3F97">
        <w:rPr>
          <w:rFonts w:ascii="Times New Roman" w:hAnsi="Times New Roman" w:cs="Times New Roman"/>
          <w:i/>
          <w:iCs/>
          <w:lang w:val="fr-FR"/>
        </w:rPr>
        <w:t>Les Remontrance</w:t>
      </w:r>
      <w:r w:rsidR="00444DAF">
        <w:rPr>
          <w:rFonts w:ascii="Times New Roman" w:hAnsi="Times New Roman" w:cs="Times New Roman"/>
          <w:i/>
          <w:iCs/>
          <w:lang w:val="fr-FR"/>
        </w:rPr>
        <w:t>s</w:t>
      </w:r>
      <w:r w:rsidR="004B2288">
        <w:rPr>
          <w:rFonts w:ascii="Times New Roman" w:hAnsi="Times New Roman" w:cs="Times New Roman"/>
          <w:i/>
          <w:iCs/>
          <w:lang w:val="fr-FR"/>
        </w:rPr>
        <w:t>: d</w:t>
      </w:r>
      <w:r w:rsidRPr="00CC3F97">
        <w:rPr>
          <w:rFonts w:ascii="Times New Roman" w:hAnsi="Times New Roman" w:cs="Times New Roman"/>
          <w:i/>
          <w:iCs/>
          <w:lang w:val="fr-FR"/>
        </w:rPr>
        <w:t>iscours de paix et de justice en temps de guerre</w:t>
      </w:r>
      <w:r w:rsidR="0032053E">
        <w:rPr>
          <w:rFonts w:ascii="Times New Roman" w:hAnsi="Times New Roman" w:cs="Times New Roman"/>
          <w:i/>
          <w:iCs/>
          <w:lang w:val="fr-FR"/>
        </w:rPr>
        <w:t>.</w:t>
      </w:r>
      <w:r w:rsidRPr="00CC3F97">
        <w:rPr>
          <w:rFonts w:ascii="Times New Roman" w:hAnsi="Times New Roman" w:cs="Times New Roman"/>
          <w:i/>
          <w:iCs/>
          <w:lang w:val="fr-FR"/>
        </w:rPr>
        <w:t xml:space="preserve"> </w:t>
      </w:r>
      <w:r w:rsidR="00F4024B">
        <w:rPr>
          <w:rFonts w:ascii="Times New Roman" w:hAnsi="Times New Roman" w:cs="Times New Roman"/>
          <w:i/>
          <w:iCs/>
          <w:lang w:val="fr-FR"/>
        </w:rPr>
        <w:t>U</w:t>
      </w:r>
      <w:r w:rsidRPr="00CC3F97">
        <w:rPr>
          <w:rFonts w:ascii="Times New Roman" w:hAnsi="Times New Roman" w:cs="Times New Roman"/>
          <w:i/>
          <w:iCs/>
          <w:lang w:val="fr-FR"/>
        </w:rPr>
        <w:t>ne autre histoire des guerres de religion (France, v. 1557-v. 1603</w:t>
      </w:r>
      <w:r w:rsidR="00334FC8" w:rsidRPr="00CC3F97">
        <w:rPr>
          <w:rFonts w:ascii="Times New Roman" w:hAnsi="Times New Roman" w:cs="Times New Roman"/>
          <w:i/>
          <w:iCs/>
          <w:lang w:val="fr-FR"/>
        </w:rPr>
        <w:t>)</w:t>
      </w:r>
      <w:r w:rsidRPr="00CC3F97">
        <w:rPr>
          <w:rFonts w:ascii="Times New Roman" w:hAnsi="Times New Roman" w:cs="Times New Roman"/>
          <w:i/>
          <w:iCs/>
          <w:lang w:val="fr-FR"/>
        </w:rPr>
        <w:t>.</w:t>
      </w:r>
      <w:r w:rsidRPr="00CC3F97">
        <w:rPr>
          <w:rFonts w:ascii="Times New Roman" w:hAnsi="Times New Roman" w:cs="Times New Roman"/>
          <w:lang w:val="fr-FR"/>
        </w:rPr>
        <w:t xml:space="preserve"> Cahiers d’Humanisme et Renaissance, </w:t>
      </w:r>
      <w:r w:rsidR="00CC3F97">
        <w:rPr>
          <w:rFonts w:ascii="Times New Roman" w:hAnsi="Times New Roman" w:cs="Times New Roman"/>
          <w:lang w:val="fr-FR"/>
        </w:rPr>
        <w:t xml:space="preserve">no. </w:t>
      </w:r>
      <w:r w:rsidRPr="00CC3F97">
        <w:rPr>
          <w:rFonts w:ascii="Times New Roman" w:hAnsi="Times New Roman" w:cs="Times New Roman"/>
          <w:lang w:val="fr-FR"/>
        </w:rPr>
        <w:t xml:space="preserve">186. Geneva: Droz, 2022. 588 pp. Notes, bibliography, and indices. </w:t>
      </w:r>
      <w:r w:rsidR="006177C2" w:rsidRPr="00281DDC">
        <w:rPr>
          <w:rFonts w:ascii="Times New Roman" w:hAnsi="Times New Roman" w:cs="Times New Roman"/>
        </w:rPr>
        <w:t>36.97 €</w:t>
      </w:r>
      <w:r w:rsidR="000C390D" w:rsidRPr="00281DDC">
        <w:rPr>
          <w:rFonts w:ascii="Times New Roman" w:hAnsi="Times New Roman" w:cs="Times New Roman"/>
        </w:rPr>
        <w:t xml:space="preserve"> (pb)</w:t>
      </w:r>
      <w:r w:rsidRPr="00281DDC">
        <w:rPr>
          <w:rFonts w:ascii="Times New Roman" w:hAnsi="Times New Roman" w:cs="Times New Roman"/>
        </w:rPr>
        <w:t>. ISBN: 978-2-600-06336-4</w:t>
      </w:r>
      <w:r w:rsidR="00AC274E">
        <w:rPr>
          <w:rFonts w:ascii="Times New Roman" w:hAnsi="Times New Roman" w:cs="Times New Roman"/>
        </w:rPr>
        <w:t>.</w:t>
      </w:r>
    </w:p>
    <w:p w14:paraId="391F3540" w14:textId="77777777" w:rsidR="00EA758C" w:rsidRPr="00430A57" w:rsidRDefault="003943D3" w:rsidP="00430A57">
      <w:pPr>
        <w:pStyle w:val="Heading1"/>
      </w:pPr>
      <w:r w:rsidRPr="00430A57">
        <w:t xml:space="preserve">Review by Sophie Nicholls, University of Oxford </w:t>
      </w:r>
    </w:p>
    <w:p w14:paraId="33434930" w14:textId="77777777" w:rsidR="00EA758C" w:rsidRDefault="00BE38BE" w:rsidP="00AC6DD0">
      <w:pPr>
        <w:spacing w:after="240"/>
        <w:rPr>
          <w:rFonts w:ascii="Times New Roman" w:hAnsi="Times New Roman" w:cs="Times New Roman"/>
        </w:rPr>
      </w:pPr>
      <w:r w:rsidRPr="00281DDC">
        <w:rPr>
          <w:rFonts w:ascii="Times New Roman" w:hAnsi="Times New Roman" w:cs="Times New Roman"/>
        </w:rPr>
        <w:t>A</w:t>
      </w:r>
      <w:r w:rsidR="00F01FAC" w:rsidRPr="00281DDC">
        <w:rPr>
          <w:rFonts w:ascii="Times New Roman" w:hAnsi="Times New Roman" w:cs="Times New Roman"/>
        </w:rPr>
        <w:t>n established</w:t>
      </w:r>
      <w:r w:rsidRPr="00281DDC">
        <w:rPr>
          <w:rFonts w:ascii="Times New Roman" w:hAnsi="Times New Roman" w:cs="Times New Roman"/>
        </w:rPr>
        <w:t xml:space="preserve"> view of the pamphlet literature of the French Wars of Religion is that the polemicists of the era took up the</w:t>
      </w:r>
      <w:r w:rsidR="002F60C3" w:rsidRPr="00281DDC">
        <w:rPr>
          <w:rFonts w:ascii="Times New Roman" w:hAnsi="Times New Roman" w:cs="Times New Roman"/>
        </w:rPr>
        <w:t xml:space="preserve"> weapons of Minerva, rather than Mars. In using their pens rather than their swords, they took the</w:t>
      </w:r>
      <w:r w:rsidR="00650BDC" w:rsidRPr="00281DDC">
        <w:rPr>
          <w:rFonts w:ascii="Times New Roman" w:hAnsi="Times New Roman" w:cs="Times New Roman"/>
        </w:rPr>
        <w:t xml:space="preserve"> civil wars in</w:t>
      </w:r>
      <w:r w:rsidR="002F60C3" w:rsidRPr="00281DDC">
        <w:rPr>
          <w:rFonts w:ascii="Times New Roman" w:hAnsi="Times New Roman" w:cs="Times New Roman"/>
        </w:rPr>
        <w:t xml:space="preserve">to </w:t>
      </w:r>
      <w:r w:rsidR="00F24B30" w:rsidRPr="00281DDC">
        <w:rPr>
          <w:rFonts w:ascii="Times New Roman" w:hAnsi="Times New Roman" w:cs="Times New Roman"/>
        </w:rPr>
        <w:t xml:space="preserve">a textual </w:t>
      </w:r>
      <w:r w:rsidR="00E95A84" w:rsidRPr="00281DDC">
        <w:rPr>
          <w:rFonts w:ascii="Times New Roman" w:hAnsi="Times New Roman" w:cs="Times New Roman"/>
        </w:rPr>
        <w:t>battleground</w:t>
      </w:r>
      <w:r w:rsidRPr="00281DDC">
        <w:rPr>
          <w:rFonts w:ascii="Times New Roman" w:hAnsi="Times New Roman" w:cs="Times New Roman"/>
        </w:rPr>
        <w:t xml:space="preserve">. Paul-Alexis Mellet’s approach to this literature, and specifically the </w:t>
      </w:r>
      <w:r w:rsidRPr="00281DDC">
        <w:rPr>
          <w:rFonts w:ascii="Times New Roman" w:hAnsi="Times New Roman" w:cs="Times New Roman"/>
          <w:i/>
          <w:iCs/>
        </w:rPr>
        <w:t>remontrances</w:t>
      </w:r>
      <w:r w:rsidRPr="00281DDC">
        <w:rPr>
          <w:rFonts w:ascii="Times New Roman" w:hAnsi="Times New Roman" w:cs="Times New Roman"/>
        </w:rPr>
        <w:t xml:space="preserve"> which form the basis of his book, is rather different; instead of warfare and battlefields, Mellet places us in the hands of the negotiators and peacemakers of the era</w:t>
      </w:r>
      <w:r w:rsidR="004175AE" w:rsidRPr="00281DDC">
        <w:rPr>
          <w:rFonts w:ascii="Times New Roman" w:hAnsi="Times New Roman" w:cs="Times New Roman"/>
        </w:rPr>
        <w:t>: the clergymen, lawyers, civil magistrates, officers of the king and others who penned these works, using a wide variety of literary conventions to advocate for civil and religious reform</w:t>
      </w:r>
      <w:r w:rsidRPr="00281DDC">
        <w:rPr>
          <w:rFonts w:ascii="Times New Roman" w:hAnsi="Times New Roman" w:cs="Times New Roman"/>
        </w:rPr>
        <w:t xml:space="preserve">. </w:t>
      </w:r>
      <w:r w:rsidR="004175AE" w:rsidRPr="00281DDC">
        <w:rPr>
          <w:rFonts w:ascii="Times New Roman" w:hAnsi="Times New Roman" w:cs="Times New Roman"/>
        </w:rPr>
        <w:t xml:space="preserve">Originally, the </w:t>
      </w:r>
      <w:r w:rsidR="004175AE" w:rsidRPr="00281DDC">
        <w:rPr>
          <w:rFonts w:ascii="Times New Roman" w:hAnsi="Times New Roman" w:cs="Times New Roman"/>
          <w:i/>
          <w:iCs/>
        </w:rPr>
        <w:t>rem</w:t>
      </w:r>
      <w:r w:rsidR="00E372D5">
        <w:rPr>
          <w:rFonts w:ascii="Times New Roman" w:hAnsi="Times New Roman" w:cs="Times New Roman"/>
          <w:i/>
          <w:iCs/>
        </w:rPr>
        <w:t>on</w:t>
      </w:r>
      <w:r w:rsidR="004175AE" w:rsidRPr="00281DDC">
        <w:rPr>
          <w:rFonts w:ascii="Times New Roman" w:hAnsi="Times New Roman" w:cs="Times New Roman"/>
          <w:i/>
          <w:iCs/>
        </w:rPr>
        <w:t>trance</w:t>
      </w:r>
      <w:r w:rsidR="004175AE" w:rsidRPr="00281DDC">
        <w:rPr>
          <w:rFonts w:ascii="Times New Roman" w:hAnsi="Times New Roman" w:cs="Times New Roman"/>
        </w:rPr>
        <w:t xml:space="preserve"> was a form of writing associated with the </w:t>
      </w:r>
      <w:r w:rsidR="004175AE" w:rsidRPr="00281DDC">
        <w:rPr>
          <w:rFonts w:ascii="Times New Roman" w:hAnsi="Times New Roman" w:cs="Times New Roman"/>
          <w:i/>
          <w:iCs/>
        </w:rPr>
        <w:t>parlements</w:t>
      </w:r>
      <w:r w:rsidR="004175AE" w:rsidRPr="00281DDC">
        <w:rPr>
          <w:rFonts w:ascii="Times New Roman" w:hAnsi="Times New Roman" w:cs="Times New Roman"/>
        </w:rPr>
        <w:t xml:space="preserve">, </w:t>
      </w:r>
      <w:r w:rsidR="009C1DD5" w:rsidRPr="00281DDC">
        <w:rPr>
          <w:rFonts w:ascii="Times New Roman" w:hAnsi="Times New Roman" w:cs="Times New Roman"/>
        </w:rPr>
        <w:t>thus defined by</w:t>
      </w:r>
      <w:r w:rsidR="00F073B1" w:rsidRPr="00281DDC">
        <w:rPr>
          <w:rFonts w:ascii="Times New Roman" w:hAnsi="Times New Roman" w:cs="Times New Roman"/>
        </w:rPr>
        <w:t xml:space="preserve"> </w:t>
      </w:r>
      <w:r w:rsidR="00E372D5">
        <w:rPr>
          <w:rFonts w:ascii="Times New Roman" w:hAnsi="Times New Roman" w:cs="Times New Roman"/>
        </w:rPr>
        <w:t xml:space="preserve">a </w:t>
      </w:r>
      <w:r w:rsidR="00F073B1" w:rsidRPr="00281DDC">
        <w:rPr>
          <w:rFonts w:ascii="Times New Roman" w:hAnsi="Times New Roman" w:cs="Times New Roman"/>
        </w:rPr>
        <w:t>specific</w:t>
      </w:r>
      <w:r w:rsidR="009C1DD5" w:rsidRPr="00281DDC">
        <w:rPr>
          <w:rFonts w:ascii="Times New Roman" w:hAnsi="Times New Roman" w:cs="Times New Roman"/>
        </w:rPr>
        <w:t xml:space="preserve"> juridical process</w:t>
      </w:r>
      <w:r w:rsidR="00F073B1" w:rsidRPr="00281DDC">
        <w:rPr>
          <w:rFonts w:ascii="Times New Roman" w:hAnsi="Times New Roman" w:cs="Times New Roman"/>
        </w:rPr>
        <w:t xml:space="preserve"> and legal expertise</w:t>
      </w:r>
      <w:r w:rsidR="009C1DD5" w:rsidRPr="00281DDC">
        <w:rPr>
          <w:rFonts w:ascii="Times New Roman" w:hAnsi="Times New Roman" w:cs="Times New Roman"/>
        </w:rPr>
        <w:t xml:space="preserve">. </w:t>
      </w:r>
      <w:r w:rsidR="004175AE" w:rsidRPr="00281DDC">
        <w:rPr>
          <w:rFonts w:ascii="Times New Roman" w:hAnsi="Times New Roman" w:cs="Times New Roman"/>
        </w:rPr>
        <w:t xml:space="preserve">Mellet’s move to locate the genre within a more expansive cultural and social context takes his analysis beyond the </w:t>
      </w:r>
      <w:r w:rsidR="00E12644" w:rsidRPr="00281DDC">
        <w:rPr>
          <w:rFonts w:ascii="Times New Roman" w:hAnsi="Times New Roman" w:cs="Times New Roman"/>
        </w:rPr>
        <w:t xml:space="preserve">strictly juridical sphere, and so away from the </w:t>
      </w:r>
      <w:r w:rsidR="004175AE" w:rsidRPr="00281DDC">
        <w:rPr>
          <w:rFonts w:ascii="Times New Roman" w:hAnsi="Times New Roman" w:cs="Times New Roman"/>
        </w:rPr>
        <w:t>formal frameworks of church and state. Taking this approach</w:t>
      </w:r>
      <w:r w:rsidRPr="00281DDC">
        <w:rPr>
          <w:rFonts w:ascii="Times New Roman" w:hAnsi="Times New Roman" w:cs="Times New Roman"/>
        </w:rPr>
        <w:t xml:space="preserve"> </w:t>
      </w:r>
      <w:r w:rsidR="00E12644" w:rsidRPr="00281DDC">
        <w:rPr>
          <w:rFonts w:ascii="Times New Roman" w:hAnsi="Times New Roman" w:cs="Times New Roman"/>
        </w:rPr>
        <w:t xml:space="preserve">allows Mellet to redefine </w:t>
      </w:r>
      <w:r w:rsidRPr="00281DDC">
        <w:rPr>
          <w:rFonts w:ascii="Times New Roman" w:hAnsi="Times New Roman" w:cs="Times New Roman"/>
        </w:rPr>
        <w:t>the French Wars of Religion as characterised more by peace than war</w:t>
      </w:r>
      <w:r w:rsidR="00250C93" w:rsidRPr="00281DDC">
        <w:rPr>
          <w:rFonts w:ascii="Times New Roman" w:hAnsi="Times New Roman" w:cs="Times New Roman"/>
        </w:rPr>
        <w:t xml:space="preserve">, </w:t>
      </w:r>
      <w:r w:rsidR="00884082" w:rsidRPr="00281DDC">
        <w:rPr>
          <w:rFonts w:ascii="Times New Roman" w:hAnsi="Times New Roman" w:cs="Times New Roman"/>
        </w:rPr>
        <w:t>justifying</w:t>
      </w:r>
      <w:r w:rsidR="00250C93" w:rsidRPr="00281DDC">
        <w:rPr>
          <w:rFonts w:ascii="Times New Roman" w:hAnsi="Times New Roman" w:cs="Times New Roman"/>
        </w:rPr>
        <w:t xml:space="preserve"> </w:t>
      </w:r>
      <w:r w:rsidR="00E73DF4" w:rsidRPr="00281DDC">
        <w:rPr>
          <w:rFonts w:ascii="Times New Roman" w:hAnsi="Times New Roman" w:cs="Times New Roman"/>
        </w:rPr>
        <w:t>his</w:t>
      </w:r>
      <w:r w:rsidR="00250C93" w:rsidRPr="00281DDC">
        <w:rPr>
          <w:rFonts w:ascii="Times New Roman" w:hAnsi="Times New Roman" w:cs="Times New Roman"/>
        </w:rPr>
        <w:t xml:space="preserve"> </w:t>
      </w:r>
      <w:r w:rsidR="00F073B1" w:rsidRPr="00281DDC">
        <w:rPr>
          <w:rFonts w:ascii="Times New Roman" w:hAnsi="Times New Roman" w:cs="Times New Roman"/>
        </w:rPr>
        <w:t xml:space="preserve">titular </w:t>
      </w:r>
      <w:r w:rsidR="00D66601" w:rsidRPr="00281DDC">
        <w:rPr>
          <w:rFonts w:ascii="Times New Roman" w:hAnsi="Times New Roman" w:cs="Times New Roman"/>
        </w:rPr>
        <w:t xml:space="preserve">claim that this </w:t>
      </w:r>
      <w:r w:rsidR="00884082" w:rsidRPr="00281DDC">
        <w:rPr>
          <w:rFonts w:ascii="Times New Roman" w:hAnsi="Times New Roman" w:cs="Times New Roman"/>
        </w:rPr>
        <w:t xml:space="preserve">book offers </w:t>
      </w:r>
      <w:r w:rsidR="00D66601" w:rsidRPr="00281DDC">
        <w:rPr>
          <w:rFonts w:ascii="Times New Roman" w:hAnsi="Times New Roman" w:cs="Times New Roman"/>
        </w:rPr>
        <w:t>an alternative history</w:t>
      </w:r>
      <w:r w:rsidR="00884082" w:rsidRPr="00281DDC">
        <w:rPr>
          <w:rFonts w:ascii="Times New Roman" w:hAnsi="Times New Roman" w:cs="Times New Roman"/>
        </w:rPr>
        <w:t xml:space="preserve"> of the era.</w:t>
      </w:r>
      <w:r w:rsidR="00E73DF4" w:rsidRPr="00281DDC">
        <w:rPr>
          <w:rFonts w:ascii="Times New Roman" w:hAnsi="Times New Roman" w:cs="Times New Roman"/>
        </w:rPr>
        <w:t xml:space="preserve"> </w:t>
      </w:r>
    </w:p>
    <w:p w14:paraId="4C1FE378" w14:textId="77777777" w:rsidR="00EA758C" w:rsidRDefault="002F60C3" w:rsidP="00AC6DD0">
      <w:pPr>
        <w:spacing w:after="240"/>
        <w:rPr>
          <w:rFonts w:ascii="Times New Roman" w:hAnsi="Times New Roman" w:cs="Times New Roman"/>
          <w:iCs/>
        </w:rPr>
      </w:pPr>
      <w:r w:rsidRPr="00281DDC">
        <w:rPr>
          <w:rFonts w:ascii="Times New Roman" w:hAnsi="Times New Roman" w:cs="Times New Roman"/>
        </w:rPr>
        <w:t xml:space="preserve">Mellet has identified over 370 </w:t>
      </w:r>
      <w:r w:rsidR="00D66601" w:rsidRPr="00281DDC">
        <w:rPr>
          <w:rFonts w:ascii="Times New Roman" w:hAnsi="Times New Roman" w:cs="Times New Roman"/>
          <w:i/>
          <w:iCs/>
        </w:rPr>
        <w:t>remontrances</w:t>
      </w:r>
      <w:r w:rsidR="00D66601" w:rsidRPr="00281DDC">
        <w:rPr>
          <w:rFonts w:ascii="Times New Roman" w:hAnsi="Times New Roman" w:cs="Times New Roman"/>
        </w:rPr>
        <w:t xml:space="preserve"> published</w:t>
      </w:r>
      <w:r w:rsidRPr="00281DDC">
        <w:rPr>
          <w:rFonts w:ascii="Times New Roman" w:hAnsi="Times New Roman" w:cs="Times New Roman"/>
        </w:rPr>
        <w:t xml:space="preserve"> between 1560 and 1600</w:t>
      </w:r>
      <w:r w:rsidR="00BE4345">
        <w:rPr>
          <w:rFonts w:ascii="Times New Roman" w:hAnsi="Times New Roman" w:cs="Times New Roman"/>
        </w:rPr>
        <w:t>. He</w:t>
      </w:r>
      <w:r w:rsidR="00D66601" w:rsidRPr="00281DDC">
        <w:rPr>
          <w:rFonts w:ascii="Times New Roman" w:hAnsi="Times New Roman" w:cs="Times New Roman"/>
        </w:rPr>
        <w:t xml:space="preserve"> argu</w:t>
      </w:r>
      <w:r w:rsidR="00BE4345">
        <w:rPr>
          <w:rFonts w:ascii="Times New Roman" w:hAnsi="Times New Roman" w:cs="Times New Roman"/>
        </w:rPr>
        <w:t>es</w:t>
      </w:r>
      <w:r w:rsidR="00D66601" w:rsidRPr="00281DDC">
        <w:rPr>
          <w:rFonts w:ascii="Times New Roman" w:hAnsi="Times New Roman" w:cs="Times New Roman"/>
        </w:rPr>
        <w:t xml:space="preserve"> that this </w:t>
      </w:r>
      <w:r w:rsidR="00284C2B" w:rsidRPr="00281DDC">
        <w:rPr>
          <w:rFonts w:ascii="Times New Roman" w:hAnsi="Times New Roman" w:cs="Times New Roman"/>
        </w:rPr>
        <w:t>type</w:t>
      </w:r>
      <w:r w:rsidR="00D66601" w:rsidRPr="00281DDC">
        <w:rPr>
          <w:rFonts w:ascii="Times New Roman" w:hAnsi="Times New Roman" w:cs="Times New Roman"/>
        </w:rPr>
        <w:t xml:space="preserve"> of </w:t>
      </w:r>
      <w:r w:rsidR="00284C2B" w:rsidRPr="00281DDC">
        <w:rPr>
          <w:rFonts w:ascii="Times New Roman" w:hAnsi="Times New Roman" w:cs="Times New Roman"/>
        </w:rPr>
        <w:t>complaint literature r</w:t>
      </w:r>
      <w:r w:rsidR="00F01FAC" w:rsidRPr="00281DDC">
        <w:rPr>
          <w:rFonts w:ascii="Times New Roman" w:hAnsi="Times New Roman" w:cs="Times New Roman"/>
        </w:rPr>
        <w:t xml:space="preserve">epresents a </w:t>
      </w:r>
      <w:r w:rsidR="00BE4345">
        <w:rPr>
          <w:rFonts w:ascii="Times New Roman" w:hAnsi="Times New Roman" w:cs="Times New Roman"/>
        </w:rPr>
        <w:t>distinct</w:t>
      </w:r>
      <w:r w:rsidR="00370F02" w:rsidRPr="00281DDC">
        <w:rPr>
          <w:rFonts w:ascii="Times New Roman" w:hAnsi="Times New Roman" w:cs="Times New Roman"/>
        </w:rPr>
        <w:t>, self-contained</w:t>
      </w:r>
      <w:r w:rsidR="00F01FAC" w:rsidRPr="00281DDC">
        <w:rPr>
          <w:rFonts w:ascii="Times New Roman" w:hAnsi="Times New Roman" w:cs="Times New Roman"/>
        </w:rPr>
        <w:t xml:space="preserve"> genre</w:t>
      </w:r>
      <w:r w:rsidR="00D66601" w:rsidRPr="00281DDC">
        <w:rPr>
          <w:rFonts w:ascii="Times New Roman" w:hAnsi="Times New Roman" w:cs="Times New Roman"/>
        </w:rPr>
        <w:t>.</w:t>
      </w:r>
      <w:r w:rsidR="00BE4345">
        <w:rPr>
          <w:rFonts w:ascii="Times New Roman" w:hAnsi="Times New Roman" w:cs="Times New Roman"/>
        </w:rPr>
        <w:t xml:space="preserve"> </w:t>
      </w:r>
      <w:r w:rsidR="00370F02" w:rsidRPr="00281DDC">
        <w:rPr>
          <w:rFonts w:ascii="Times New Roman" w:hAnsi="Times New Roman" w:cs="Times New Roman"/>
        </w:rPr>
        <w:t xml:space="preserve">Through their </w:t>
      </w:r>
      <w:r w:rsidR="00B07278" w:rsidRPr="00281DDC">
        <w:rPr>
          <w:rFonts w:ascii="Times New Roman" w:hAnsi="Times New Roman" w:cs="Times New Roman"/>
        </w:rPr>
        <w:t>emphasis on reproach, negotiation and protest</w:t>
      </w:r>
      <w:r w:rsidR="00370F02" w:rsidRPr="00281DDC">
        <w:rPr>
          <w:rFonts w:ascii="Times New Roman" w:hAnsi="Times New Roman" w:cs="Times New Roman"/>
        </w:rPr>
        <w:t>,</w:t>
      </w:r>
      <w:r w:rsidR="00CA6C01" w:rsidRPr="00281DDC">
        <w:rPr>
          <w:rFonts w:ascii="Times New Roman" w:hAnsi="Times New Roman" w:cs="Times New Roman"/>
        </w:rPr>
        <w:t xml:space="preserve"> the </w:t>
      </w:r>
      <w:r w:rsidR="00CA6C01" w:rsidRPr="00281DDC">
        <w:rPr>
          <w:rFonts w:ascii="Times New Roman" w:hAnsi="Times New Roman" w:cs="Times New Roman"/>
          <w:i/>
          <w:iCs/>
        </w:rPr>
        <w:t>remontrances</w:t>
      </w:r>
      <w:r w:rsidR="00CA6C01" w:rsidRPr="00281DDC">
        <w:rPr>
          <w:rFonts w:ascii="Times New Roman" w:hAnsi="Times New Roman" w:cs="Times New Roman"/>
        </w:rPr>
        <w:t xml:space="preserve"> </w:t>
      </w:r>
      <w:r w:rsidR="00284C2B" w:rsidRPr="00281DDC">
        <w:rPr>
          <w:rFonts w:ascii="Times New Roman" w:hAnsi="Times New Roman" w:cs="Times New Roman"/>
        </w:rPr>
        <w:t xml:space="preserve">reflect </w:t>
      </w:r>
      <w:r w:rsidR="00370F02" w:rsidRPr="00281DDC">
        <w:rPr>
          <w:rFonts w:ascii="Times New Roman" w:hAnsi="Times New Roman" w:cs="Times New Roman"/>
        </w:rPr>
        <w:t xml:space="preserve">and comment on </w:t>
      </w:r>
      <w:r w:rsidR="00284C2B" w:rsidRPr="00281DDC">
        <w:rPr>
          <w:rFonts w:ascii="Times New Roman" w:hAnsi="Times New Roman" w:cs="Times New Roman"/>
        </w:rPr>
        <w:t>the</w:t>
      </w:r>
      <w:r w:rsidR="00B07278" w:rsidRPr="00281DDC">
        <w:rPr>
          <w:rFonts w:ascii="Times New Roman" w:hAnsi="Times New Roman" w:cs="Times New Roman"/>
        </w:rPr>
        <w:t xml:space="preserve"> </w:t>
      </w:r>
      <w:r w:rsidR="00B07278" w:rsidRPr="00E372D5">
        <w:rPr>
          <w:rFonts w:ascii="Times New Roman" w:hAnsi="Times New Roman" w:cs="Times New Roman"/>
          <w:i/>
          <w:iCs/>
        </w:rPr>
        <w:t>troubles</w:t>
      </w:r>
      <w:r w:rsidR="00B07278" w:rsidRPr="00281DDC">
        <w:rPr>
          <w:rFonts w:ascii="Times New Roman" w:hAnsi="Times New Roman" w:cs="Times New Roman"/>
        </w:rPr>
        <w:t xml:space="preserve"> of the French kingdom that permeate the wider </w:t>
      </w:r>
      <w:r w:rsidR="00B82D99" w:rsidRPr="00281DDC">
        <w:rPr>
          <w:rFonts w:ascii="Times New Roman" w:hAnsi="Times New Roman" w:cs="Times New Roman"/>
        </w:rPr>
        <w:t xml:space="preserve">contemporary </w:t>
      </w:r>
      <w:r w:rsidR="00B07278" w:rsidRPr="00281DDC">
        <w:rPr>
          <w:rFonts w:ascii="Times New Roman" w:hAnsi="Times New Roman" w:cs="Times New Roman"/>
        </w:rPr>
        <w:t>literature</w:t>
      </w:r>
      <w:r w:rsidR="00CA6C01" w:rsidRPr="00281DDC">
        <w:rPr>
          <w:rFonts w:ascii="Times New Roman" w:hAnsi="Times New Roman" w:cs="Times New Roman"/>
        </w:rPr>
        <w:t xml:space="preserve">. Mellet’s focus on </w:t>
      </w:r>
      <w:r w:rsidR="00F01FAC" w:rsidRPr="00281DDC">
        <w:rPr>
          <w:rFonts w:ascii="Times New Roman" w:hAnsi="Times New Roman" w:cs="Times New Roman"/>
        </w:rPr>
        <w:t xml:space="preserve">these texts </w:t>
      </w:r>
      <w:r w:rsidR="005F03FB" w:rsidRPr="00281DDC">
        <w:rPr>
          <w:rFonts w:ascii="Times New Roman" w:hAnsi="Times New Roman" w:cs="Times New Roman"/>
        </w:rPr>
        <w:t>demonstrates that the wars are better understood when</w:t>
      </w:r>
      <w:r w:rsidR="00370F02" w:rsidRPr="00281DDC">
        <w:rPr>
          <w:rFonts w:ascii="Times New Roman" w:hAnsi="Times New Roman" w:cs="Times New Roman"/>
        </w:rPr>
        <w:t xml:space="preserve"> seen through the lens of processes of peace-making and negotiation, rather than confrontation and violence</w:t>
      </w:r>
      <w:r w:rsidR="00B07278" w:rsidRPr="00281DDC">
        <w:rPr>
          <w:rFonts w:ascii="Times New Roman" w:hAnsi="Times New Roman" w:cs="Times New Roman"/>
        </w:rPr>
        <w:t xml:space="preserve">. Mellet’s work will draw natural comparison with the work of Tatiana Debaggi Baranova in its focus on </w:t>
      </w:r>
      <w:r w:rsidR="00EB6880" w:rsidRPr="00281DDC">
        <w:rPr>
          <w:rFonts w:ascii="Times New Roman" w:hAnsi="Times New Roman" w:cs="Times New Roman"/>
        </w:rPr>
        <w:t xml:space="preserve">a particular aspect of </w:t>
      </w:r>
      <w:r w:rsidR="00BE4345">
        <w:rPr>
          <w:rFonts w:ascii="Times New Roman" w:hAnsi="Times New Roman" w:cs="Times New Roman"/>
        </w:rPr>
        <w:t>e</w:t>
      </w:r>
      <w:r w:rsidR="00EB6880" w:rsidRPr="00281DDC">
        <w:rPr>
          <w:rFonts w:ascii="Times New Roman" w:hAnsi="Times New Roman" w:cs="Times New Roman"/>
        </w:rPr>
        <w:t xml:space="preserve">arly </w:t>
      </w:r>
      <w:r w:rsidR="00BE4345">
        <w:rPr>
          <w:rFonts w:ascii="Times New Roman" w:hAnsi="Times New Roman" w:cs="Times New Roman"/>
        </w:rPr>
        <w:t>m</w:t>
      </w:r>
      <w:r w:rsidR="00EB6880" w:rsidRPr="00281DDC">
        <w:rPr>
          <w:rFonts w:ascii="Times New Roman" w:hAnsi="Times New Roman" w:cs="Times New Roman"/>
        </w:rPr>
        <w:t xml:space="preserve">odern French </w:t>
      </w:r>
      <w:r w:rsidR="00B07278" w:rsidRPr="00281DDC">
        <w:rPr>
          <w:rFonts w:ascii="Times New Roman" w:hAnsi="Times New Roman" w:cs="Times New Roman"/>
        </w:rPr>
        <w:t>print culture</w:t>
      </w:r>
      <w:r w:rsidR="00E372D5">
        <w:rPr>
          <w:rFonts w:ascii="Times New Roman" w:hAnsi="Times New Roman" w:cs="Times New Roman"/>
        </w:rPr>
        <w:t>.</w:t>
      </w:r>
      <w:r w:rsidR="00BE4345">
        <w:rPr>
          <w:rFonts w:ascii="Times New Roman" w:hAnsi="Times New Roman" w:cs="Times New Roman"/>
        </w:rPr>
        <w:t>[1]</w:t>
      </w:r>
      <w:r w:rsidR="00884082" w:rsidRPr="00281DDC">
        <w:rPr>
          <w:rFonts w:ascii="Times New Roman" w:hAnsi="Times New Roman" w:cs="Times New Roman"/>
        </w:rPr>
        <w:t xml:space="preserve"> </w:t>
      </w:r>
      <w:r w:rsidR="00B07278" w:rsidRPr="00281DDC">
        <w:rPr>
          <w:rFonts w:ascii="Times New Roman" w:hAnsi="Times New Roman" w:cs="Times New Roman"/>
        </w:rPr>
        <w:t xml:space="preserve">Debaggi </w:t>
      </w:r>
      <w:r w:rsidR="004875C7" w:rsidRPr="00281DDC">
        <w:rPr>
          <w:rFonts w:ascii="Times New Roman" w:hAnsi="Times New Roman" w:cs="Times New Roman"/>
          <w:color w:val="000000"/>
          <w:shd w:val="clear" w:color="auto" w:fill="FFFFFF"/>
        </w:rPr>
        <w:t xml:space="preserve">Baranova </w:t>
      </w:r>
      <w:r w:rsidR="00E95A84" w:rsidRPr="00281DDC">
        <w:rPr>
          <w:rFonts w:ascii="Times New Roman" w:hAnsi="Times New Roman" w:cs="Times New Roman"/>
          <w:color w:val="000000"/>
          <w:shd w:val="clear" w:color="auto" w:fill="FFFFFF"/>
        </w:rPr>
        <w:t xml:space="preserve">identifies </w:t>
      </w:r>
      <w:r w:rsidR="004875C7" w:rsidRPr="00281DDC">
        <w:rPr>
          <w:rFonts w:ascii="Times New Roman" w:hAnsi="Times New Roman" w:cs="Times New Roman"/>
          <w:color w:val="000000"/>
          <w:shd w:val="clear" w:color="auto" w:fill="FFFFFF"/>
        </w:rPr>
        <w:t xml:space="preserve">the </w:t>
      </w:r>
      <w:r w:rsidR="00E95A84" w:rsidRPr="00281DDC">
        <w:rPr>
          <w:rFonts w:ascii="Times New Roman" w:hAnsi="Times New Roman" w:cs="Times New Roman"/>
          <w:i/>
          <w:color w:val="000000"/>
          <w:shd w:val="clear" w:color="auto" w:fill="FFFFFF"/>
        </w:rPr>
        <w:t>libelles</w:t>
      </w:r>
      <w:r w:rsidR="00E95A84" w:rsidRPr="00281DDC">
        <w:rPr>
          <w:rFonts w:ascii="Times New Roman" w:hAnsi="Times New Roman" w:cs="Times New Roman"/>
          <w:color w:val="000000"/>
          <w:shd w:val="clear" w:color="auto" w:fill="FFFFFF"/>
        </w:rPr>
        <w:t xml:space="preserve"> </w:t>
      </w:r>
      <w:r w:rsidR="00F01FAC" w:rsidRPr="00281DDC">
        <w:rPr>
          <w:rFonts w:ascii="Times New Roman" w:hAnsi="Times New Roman" w:cs="Times New Roman"/>
          <w:color w:val="000000"/>
          <w:shd w:val="clear" w:color="auto" w:fill="FFFFFF"/>
        </w:rPr>
        <w:t xml:space="preserve">as </w:t>
      </w:r>
      <w:r w:rsidR="00AD0F89" w:rsidRPr="00281DDC">
        <w:rPr>
          <w:rFonts w:ascii="Times New Roman" w:hAnsi="Times New Roman" w:cs="Times New Roman"/>
          <w:color w:val="000000"/>
          <w:shd w:val="clear" w:color="auto" w:fill="FFFFFF"/>
        </w:rPr>
        <w:t xml:space="preserve">embodying </w:t>
      </w:r>
      <w:r w:rsidR="003943D3" w:rsidRPr="00281DDC">
        <w:rPr>
          <w:rFonts w:ascii="Times New Roman" w:hAnsi="Times New Roman" w:cs="Times New Roman"/>
          <w:color w:val="000000"/>
          <w:shd w:val="clear" w:color="auto" w:fill="FFFFFF"/>
        </w:rPr>
        <w:t>a</w:t>
      </w:r>
      <w:r w:rsidR="00E95A84" w:rsidRPr="00281DDC">
        <w:rPr>
          <w:rFonts w:ascii="Times New Roman" w:hAnsi="Times New Roman" w:cs="Times New Roman"/>
          <w:color w:val="000000"/>
          <w:shd w:val="clear" w:color="auto" w:fill="FFFFFF"/>
        </w:rPr>
        <w:t xml:space="preserve"> distinctive political culture</w:t>
      </w:r>
      <w:r w:rsidR="004875C7" w:rsidRPr="00281DDC">
        <w:rPr>
          <w:rFonts w:ascii="Times New Roman" w:hAnsi="Times New Roman" w:cs="Times New Roman"/>
          <w:color w:val="000000"/>
          <w:shd w:val="clear" w:color="auto" w:fill="FFFFFF"/>
        </w:rPr>
        <w:t>, and</w:t>
      </w:r>
      <w:r w:rsidR="00E95A84" w:rsidRPr="00281DDC">
        <w:rPr>
          <w:rFonts w:ascii="Times New Roman" w:hAnsi="Times New Roman" w:cs="Times New Roman"/>
          <w:color w:val="000000"/>
          <w:shd w:val="clear" w:color="auto" w:fill="FFFFFF"/>
        </w:rPr>
        <w:t xml:space="preserve"> Mellet has done something similar with the </w:t>
      </w:r>
      <w:r w:rsidR="00E95A84" w:rsidRPr="00281DDC">
        <w:rPr>
          <w:rFonts w:ascii="Times New Roman" w:hAnsi="Times New Roman" w:cs="Times New Roman"/>
          <w:i/>
          <w:color w:val="000000"/>
          <w:shd w:val="clear" w:color="auto" w:fill="FFFFFF"/>
        </w:rPr>
        <w:t>remontrances</w:t>
      </w:r>
      <w:r w:rsidR="00474578" w:rsidRPr="00281DDC">
        <w:rPr>
          <w:rFonts w:ascii="Times New Roman" w:hAnsi="Times New Roman" w:cs="Times New Roman"/>
          <w:i/>
          <w:color w:val="000000"/>
          <w:shd w:val="clear" w:color="auto" w:fill="FFFFFF"/>
        </w:rPr>
        <w:t>.</w:t>
      </w:r>
    </w:p>
    <w:p w14:paraId="350AD5F2" w14:textId="77777777" w:rsidR="00EA758C" w:rsidRDefault="00DF19ED" w:rsidP="00AC6DD0">
      <w:pPr>
        <w:spacing w:after="240"/>
        <w:rPr>
          <w:rFonts w:ascii="Times New Roman" w:hAnsi="Times New Roman" w:cs="Times New Roman"/>
          <w:color w:val="000000"/>
          <w:shd w:val="clear" w:color="auto" w:fill="FFFFFF"/>
        </w:rPr>
      </w:pPr>
      <w:r w:rsidRPr="00281DDC">
        <w:rPr>
          <w:rFonts w:ascii="Times New Roman" w:hAnsi="Times New Roman" w:cs="Times New Roman"/>
          <w:color w:val="000000"/>
          <w:shd w:val="clear" w:color="auto" w:fill="FFFFFF"/>
        </w:rPr>
        <w:t>According</w:t>
      </w:r>
      <w:r w:rsidR="009A29F8" w:rsidRPr="00281DDC">
        <w:rPr>
          <w:rFonts w:ascii="Times New Roman" w:hAnsi="Times New Roman" w:cs="Times New Roman"/>
          <w:color w:val="000000"/>
          <w:shd w:val="clear" w:color="auto" w:fill="FFFFFF"/>
        </w:rPr>
        <w:t xml:space="preserve"> to Mellet’s timeframe (</w:t>
      </w:r>
      <w:r w:rsidR="00AC71F6" w:rsidRPr="00BE4345">
        <w:rPr>
          <w:rFonts w:ascii="Times New Roman" w:hAnsi="Times New Roman" w:cs="Times New Roman"/>
          <w:i/>
          <w:iCs/>
          <w:color w:val="000000"/>
          <w:shd w:val="clear" w:color="auto" w:fill="FFFFFF"/>
        </w:rPr>
        <w:t>c</w:t>
      </w:r>
      <w:r w:rsidR="00AC71F6" w:rsidRPr="00281DDC">
        <w:rPr>
          <w:rFonts w:ascii="Times New Roman" w:hAnsi="Times New Roman" w:cs="Times New Roman"/>
          <w:color w:val="000000"/>
          <w:shd w:val="clear" w:color="auto" w:fill="FFFFFF"/>
        </w:rPr>
        <w:t>.</w:t>
      </w:r>
      <w:r w:rsidR="009A29F8" w:rsidRPr="00281DDC">
        <w:rPr>
          <w:rFonts w:ascii="Times New Roman" w:hAnsi="Times New Roman" w:cs="Times New Roman"/>
          <w:color w:val="000000"/>
          <w:shd w:val="clear" w:color="auto" w:fill="FFFFFF"/>
        </w:rPr>
        <w:t>1557</w:t>
      </w:r>
      <w:r w:rsidR="00BE4345">
        <w:rPr>
          <w:rFonts w:ascii="Times New Roman" w:hAnsi="Times New Roman" w:cs="Times New Roman"/>
          <w:color w:val="000000"/>
          <w:shd w:val="clear" w:color="auto" w:fill="FFFFFF"/>
        </w:rPr>
        <w:t>–</w:t>
      </w:r>
      <w:r w:rsidR="009A29F8" w:rsidRPr="00281DDC">
        <w:rPr>
          <w:rFonts w:ascii="Times New Roman" w:hAnsi="Times New Roman" w:cs="Times New Roman"/>
          <w:color w:val="000000"/>
          <w:shd w:val="clear" w:color="auto" w:fill="FFFFFF"/>
        </w:rPr>
        <w:t xml:space="preserve">1603), </w:t>
      </w:r>
      <w:r w:rsidRPr="00281DDC">
        <w:rPr>
          <w:rFonts w:ascii="Times New Roman" w:hAnsi="Times New Roman" w:cs="Times New Roman"/>
          <w:color w:val="000000"/>
          <w:shd w:val="clear" w:color="auto" w:fill="FFFFFF"/>
        </w:rPr>
        <w:t xml:space="preserve">the Wars of Religion </w:t>
      </w:r>
      <w:r w:rsidR="00AC71F6" w:rsidRPr="00281DDC">
        <w:rPr>
          <w:rFonts w:ascii="Times New Roman" w:hAnsi="Times New Roman" w:cs="Times New Roman"/>
          <w:color w:val="000000"/>
          <w:shd w:val="clear" w:color="auto" w:fill="FFFFFF"/>
        </w:rPr>
        <w:t>are</w:t>
      </w:r>
      <w:r w:rsidR="009A29F8" w:rsidRPr="00281DDC">
        <w:rPr>
          <w:rFonts w:ascii="Times New Roman" w:hAnsi="Times New Roman" w:cs="Times New Roman"/>
          <w:color w:val="000000"/>
          <w:shd w:val="clear" w:color="auto" w:fill="FFFFFF"/>
        </w:rPr>
        <w:t xml:space="preserve"> defined more by attempts at conciliation than by </w:t>
      </w:r>
      <w:r w:rsidR="000C69F8" w:rsidRPr="00281DDC">
        <w:rPr>
          <w:rFonts w:ascii="Times New Roman" w:hAnsi="Times New Roman" w:cs="Times New Roman"/>
          <w:color w:val="000000"/>
          <w:shd w:val="clear" w:color="auto" w:fill="FFFFFF"/>
        </w:rPr>
        <w:t xml:space="preserve">turning points </w:t>
      </w:r>
      <w:r w:rsidR="001C6E1E" w:rsidRPr="00281DDC">
        <w:rPr>
          <w:rFonts w:ascii="Times New Roman" w:hAnsi="Times New Roman" w:cs="Times New Roman"/>
          <w:color w:val="000000"/>
          <w:shd w:val="clear" w:color="auto" w:fill="FFFFFF"/>
        </w:rPr>
        <w:t xml:space="preserve">such </w:t>
      </w:r>
      <w:r w:rsidR="000C69F8" w:rsidRPr="00281DDC">
        <w:rPr>
          <w:rFonts w:ascii="Times New Roman" w:hAnsi="Times New Roman" w:cs="Times New Roman"/>
          <w:color w:val="000000"/>
          <w:shd w:val="clear" w:color="auto" w:fill="FFFFFF"/>
        </w:rPr>
        <w:t xml:space="preserve">as </w:t>
      </w:r>
      <w:r w:rsidR="009A29F8" w:rsidRPr="00281DDC">
        <w:rPr>
          <w:rFonts w:ascii="Times New Roman" w:hAnsi="Times New Roman" w:cs="Times New Roman"/>
          <w:color w:val="000000"/>
          <w:shd w:val="clear" w:color="auto" w:fill="FFFFFF"/>
        </w:rPr>
        <w:t xml:space="preserve">major </w:t>
      </w:r>
      <w:r w:rsidR="001C6E1E" w:rsidRPr="00281DDC">
        <w:rPr>
          <w:rFonts w:ascii="Times New Roman" w:hAnsi="Times New Roman" w:cs="Times New Roman"/>
          <w:color w:val="000000"/>
          <w:shd w:val="clear" w:color="auto" w:fill="FFFFFF"/>
        </w:rPr>
        <w:t>massacres (Wassy, 1562</w:t>
      </w:r>
      <w:r w:rsidR="00370F02" w:rsidRPr="00281DDC">
        <w:rPr>
          <w:rFonts w:ascii="Times New Roman" w:hAnsi="Times New Roman" w:cs="Times New Roman"/>
          <w:color w:val="000000"/>
          <w:shd w:val="clear" w:color="auto" w:fill="FFFFFF"/>
        </w:rPr>
        <w:t>;</w:t>
      </w:r>
      <w:r w:rsidR="000C69F8" w:rsidRPr="00281DDC">
        <w:rPr>
          <w:rFonts w:ascii="Times New Roman" w:hAnsi="Times New Roman" w:cs="Times New Roman"/>
          <w:color w:val="000000"/>
          <w:shd w:val="clear" w:color="auto" w:fill="FFFFFF"/>
        </w:rPr>
        <w:t xml:space="preserve"> S</w:t>
      </w:r>
      <w:r w:rsidR="00BE4345">
        <w:rPr>
          <w:rFonts w:ascii="Times New Roman" w:hAnsi="Times New Roman" w:cs="Times New Roman"/>
          <w:color w:val="000000"/>
          <w:shd w:val="clear" w:color="auto" w:fill="FFFFFF"/>
        </w:rPr>
        <w:t>aint</w:t>
      </w:r>
      <w:r w:rsidR="000C69F8" w:rsidRPr="00281DDC">
        <w:rPr>
          <w:rFonts w:ascii="Times New Roman" w:hAnsi="Times New Roman" w:cs="Times New Roman"/>
          <w:color w:val="000000"/>
          <w:shd w:val="clear" w:color="auto" w:fill="FFFFFF"/>
        </w:rPr>
        <w:t xml:space="preserve"> Bartholomew</w:t>
      </w:r>
      <w:r w:rsidR="00BE4345">
        <w:rPr>
          <w:rFonts w:ascii="Times New Roman" w:hAnsi="Times New Roman" w:cs="Times New Roman"/>
          <w:color w:val="000000"/>
          <w:shd w:val="clear" w:color="auto" w:fill="FFFFFF"/>
        </w:rPr>
        <w:t>’s Day</w:t>
      </w:r>
      <w:r w:rsidR="00370F02" w:rsidRPr="00281DDC">
        <w:rPr>
          <w:rFonts w:ascii="Times New Roman" w:hAnsi="Times New Roman" w:cs="Times New Roman"/>
          <w:color w:val="000000"/>
          <w:shd w:val="clear" w:color="auto" w:fill="FFFFFF"/>
        </w:rPr>
        <w:t xml:space="preserve">, </w:t>
      </w:r>
      <w:r w:rsidR="000C69F8" w:rsidRPr="00281DDC">
        <w:rPr>
          <w:rFonts w:ascii="Times New Roman" w:hAnsi="Times New Roman" w:cs="Times New Roman"/>
          <w:color w:val="000000"/>
          <w:shd w:val="clear" w:color="auto" w:fill="FFFFFF"/>
        </w:rPr>
        <w:t xml:space="preserve">1572) </w:t>
      </w:r>
      <w:r w:rsidR="009A29F8" w:rsidRPr="00281DDC">
        <w:rPr>
          <w:rFonts w:ascii="Times New Roman" w:hAnsi="Times New Roman" w:cs="Times New Roman"/>
          <w:color w:val="000000"/>
          <w:shd w:val="clear" w:color="auto" w:fill="FFFFFF"/>
        </w:rPr>
        <w:t xml:space="preserve">or </w:t>
      </w:r>
      <w:r w:rsidR="000C69F8" w:rsidRPr="00281DDC">
        <w:rPr>
          <w:rFonts w:ascii="Times New Roman" w:hAnsi="Times New Roman" w:cs="Times New Roman"/>
          <w:color w:val="000000"/>
          <w:shd w:val="clear" w:color="auto" w:fill="FFFFFF"/>
        </w:rPr>
        <w:t xml:space="preserve">peace edicts </w:t>
      </w:r>
      <w:r w:rsidR="00370F02" w:rsidRPr="00281DDC">
        <w:rPr>
          <w:rFonts w:ascii="Times New Roman" w:hAnsi="Times New Roman" w:cs="Times New Roman"/>
          <w:color w:val="000000"/>
          <w:shd w:val="clear" w:color="auto" w:fill="FFFFFF"/>
        </w:rPr>
        <w:t xml:space="preserve">(Edict of Nantes, </w:t>
      </w:r>
      <w:r w:rsidR="000C69F8" w:rsidRPr="00281DDC">
        <w:rPr>
          <w:rFonts w:ascii="Times New Roman" w:hAnsi="Times New Roman" w:cs="Times New Roman"/>
          <w:color w:val="000000"/>
          <w:shd w:val="clear" w:color="auto" w:fill="FFFFFF"/>
        </w:rPr>
        <w:t>1598)</w:t>
      </w:r>
      <w:r w:rsidR="009A29F8" w:rsidRPr="00281DDC">
        <w:rPr>
          <w:rFonts w:ascii="Times New Roman" w:hAnsi="Times New Roman" w:cs="Times New Roman"/>
          <w:color w:val="000000"/>
          <w:shd w:val="clear" w:color="auto" w:fill="FFFFFF"/>
        </w:rPr>
        <w:t xml:space="preserve">. This complements the work of </w:t>
      </w:r>
      <w:r w:rsidR="00BE38BE" w:rsidRPr="00281DDC">
        <w:rPr>
          <w:rFonts w:ascii="Times New Roman" w:hAnsi="Times New Roman" w:cs="Times New Roman"/>
          <w:color w:val="000000"/>
          <w:shd w:val="clear" w:color="auto" w:fill="FFFFFF"/>
        </w:rPr>
        <w:t xml:space="preserve">other </w:t>
      </w:r>
      <w:r w:rsidR="009A29F8" w:rsidRPr="00281DDC">
        <w:rPr>
          <w:rFonts w:ascii="Times New Roman" w:hAnsi="Times New Roman" w:cs="Times New Roman"/>
          <w:color w:val="000000"/>
          <w:shd w:val="clear" w:color="auto" w:fill="FFFFFF"/>
        </w:rPr>
        <w:t>leading historians of the French Wars who have seriously considered the issue of periodisation and categorisation,</w:t>
      </w:r>
      <w:r w:rsidR="00370F02" w:rsidRPr="00281DDC">
        <w:rPr>
          <w:rFonts w:ascii="Times New Roman" w:hAnsi="Times New Roman" w:cs="Times New Roman"/>
          <w:color w:val="000000"/>
          <w:shd w:val="clear" w:color="auto" w:fill="FFFFFF"/>
        </w:rPr>
        <w:t xml:space="preserve"> a long list which</w:t>
      </w:r>
      <w:r w:rsidR="009A29F8" w:rsidRPr="00281DDC">
        <w:rPr>
          <w:rFonts w:ascii="Times New Roman" w:hAnsi="Times New Roman" w:cs="Times New Roman"/>
          <w:color w:val="000000"/>
          <w:shd w:val="clear" w:color="auto" w:fill="FFFFFF"/>
        </w:rPr>
        <w:t xml:space="preserve"> </w:t>
      </w:r>
      <w:r w:rsidR="00370F02" w:rsidRPr="00281DDC">
        <w:rPr>
          <w:rFonts w:ascii="Times New Roman" w:hAnsi="Times New Roman" w:cs="Times New Roman"/>
          <w:color w:val="000000"/>
          <w:shd w:val="clear" w:color="auto" w:fill="FFFFFF"/>
        </w:rPr>
        <w:t xml:space="preserve">includes </w:t>
      </w:r>
      <w:r w:rsidR="00BE4345" w:rsidRPr="00281DDC">
        <w:rPr>
          <w:rFonts w:ascii="Times New Roman" w:hAnsi="Times New Roman" w:cs="Times New Roman"/>
          <w:color w:val="000000"/>
          <w:shd w:val="clear" w:color="auto" w:fill="FFFFFF"/>
        </w:rPr>
        <w:t>Penny Roberts</w:t>
      </w:r>
      <w:r w:rsidR="00BE4345">
        <w:rPr>
          <w:rFonts w:ascii="Times New Roman" w:hAnsi="Times New Roman" w:cs="Times New Roman"/>
          <w:color w:val="000000"/>
          <w:shd w:val="clear" w:color="auto" w:fill="FFFFFF"/>
        </w:rPr>
        <w:t>,</w:t>
      </w:r>
      <w:r w:rsidR="00BE4345" w:rsidRPr="00281DDC">
        <w:rPr>
          <w:rFonts w:ascii="Times New Roman" w:hAnsi="Times New Roman" w:cs="Times New Roman"/>
          <w:color w:val="000000"/>
          <w:shd w:val="clear" w:color="auto" w:fill="FFFFFF"/>
        </w:rPr>
        <w:t xml:space="preserve"> Mark Greengrass</w:t>
      </w:r>
      <w:r w:rsidR="00BE4345">
        <w:rPr>
          <w:rFonts w:ascii="Times New Roman" w:hAnsi="Times New Roman" w:cs="Times New Roman"/>
          <w:color w:val="000000"/>
          <w:shd w:val="clear" w:color="auto" w:fill="FFFFFF"/>
        </w:rPr>
        <w:t>,</w:t>
      </w:r>
      <w:r w:rsidR="00BE4345" w:rsidRPr="00281DDC">
        <w:rPr>
          <w:rFonts w:ascii="Times New Roman" w:hAnsi="Times New Roman" w:cs="Times New Roman"/>
          <w:color w:val="000000"/>
          <w:shd w:val="clear" w:color="auto" w:fill="FFFFFF"/>
        </w:rPr>
        <w:t xml:space="preserve"> Mack Holt, </w:t>
      </w:r>
      <w:r w:rsidR="00BE4345">
        <w:rPr>
          <w:rFonts w:ascii="Times New Roman" w:hAnsi="Times New Roman" w:cs="Times New Roman"/>
          <w:color w:val="000000"/>
          <w:shd w:val="clear" w:color="auto" w:fill="FFFFFF"/>
        </w:rPr>
        <w:t xml:space="preserve">and </w:t>
      </w:r>
      <w:r w:rsidR="00E73DF4" w:rsidRPr="00281DDC">
        <w:rPr>
          <w:rFonts w:ascii="Times New Roman" w:hAnsi="Times New Roman" w:cs="Times New Roman"/>
          <w:color w:val="000000"/>
          <w:shd w:val="clear" w:color="auto" w:fill="FFFFFF"/>
        </w:rPr>
        <w:t>Philip Benedict</w:t>
      </w:r>
      <w:r w:rsidR="009A29F8" w:rsidRPr="00281DDC">
        <w:rPr>
          <w:rFonts w:ascii="Times New Roman" w:hAnsi="Times New Roman" w:cs="Times New Roman"/>
          <w:color w:val="000000"/>
          <w:shd w:val="clear" w:color="auto" w:fill="FFFFFF"/>
        </w:rPr>
        <w:t xml:space="preserve">. </w:t>
      </w:r>
      <w:r w:rsidR="003E625E" w:rsidRPr="00281DDC">
        <w:rPr>
          <w:rFonts w:ascii="Times New Roman" w:hAnsi="Times New Roman" w:cs="Times New Roman"/>
          <w:color w:val="000000"/>
          <w:shd w:val="clear" w:color="auto" w:fill="FFFFFF"/>
        </w:rPr>
        <w:t xml:space="preserve">How </w:t>
      </w:r>
      <w:r w:rsidR="001E47B6" w:rsidRPr="00281DDC">
        <w:rPr>
          <w:rFonts w:ascii="Times New Roman" w:hAnsi="Times New Roman" w:cs="Times New Roman"/>
          <w:color w:val="000000"/>
          <w:shd w:val="clear" w:color="auto" w:fill="FFFFFF"/>
        </w:rPr>
        <w:t>historians</w:t>
      </w:r>
      <w:r w:rsidR="003E625E" w:rsidRPr="00281DDC">
        <w:rPr>
          <w:rFonts w:ascii="Times New Roman" w:hAnsi="Times New Roman" w:cs="Times New Roman"/>
          <w:color w:val="000000"/>
          <w:shd w:val="clear" w:color="auto" w:fill="FFFFFF"/>
        </w:rPr>
        <w:t xml:space="preserve"> write the history of the French Wars of Religion is a question that Mellet answers with the </w:t>
      </w:r>
      <w:r w:rsidR="003E625E" w:rsidRPr="00281DDC">
        <w:rPr>
          <w:rFonts w:ascii="Times New Roman" w:hAnsi="Times New Roman" w:cs="Times New Roman"/>
          <w:i/>
          <w:iCs/>
          <w:color w:val="000000"/>
          <w:shd w:val="clear" w:color="auto" w:fill="FFFFFF"/>
        </w:rPr>
        <w:t>remontrances</w:t>
      </w:r>
      <w:r w:rsidR="003E625E" w:rsidRPr="00281DDC">
        <w:rPr>
          <w:rFonts w:ascii="Times New Roman" w:hAnsi="Times New Roman" w:cs="Times New Roman"/>
          <w:color w:val="000000"/>
          <w:shd w:val="clear" w:color="auto" w:fill="FFFFFF"/>
        </w:rPr>
        <w:t xml:space="preserve">, using them as </w:t>
      </w:r>
      <w:r w:rsidR="004175AE" w:rsidRPr="00281DDC">
        <w:rPr>
          <w:rFonts w:ascii="Times New Roman" w:hAnsi="Times New Roman" w:cs="Times New Roman"/>
          <w:color w:val="000000"/>
          <w:shd w:val="clear" w:color="auto" w:fill="FFFFFF"/>
        </w:rPr>
        <w:t>the prism through which to analyse</w:t>
      </w:r>
      <w:r w:rsidR="00AC71F6" w:rsidRPr="00281DDC">
        <w:rPr>
          <w:rFonts w:ascii="Times New Roman" w:hAnsi="Times New Roman" w:cs="Times New Roman"/>
          <w:color w:val="000000"/>
          <w:shd w:val="clear" w:color="auto" w:fill="FFFFFF"/>
        </w:rPr>
        <w:t xml:space="preserve"> instances of cultural and social change</w:t>
      </w:r>
      <w:r w:rsidR="00C256A0" w:rsidRPr="00281DDC">
        <w:rPr>
          <w:rFonts w:ascii="Times New Roman" w:hAnsi="Times New Roman" w:cs="Times New Roman"/>
          <w:color w:val="000000"/>
          <w:shd w:val="clear" w:color="auto" w:fill="FFFFFF"/>
        </w:rPr>
        <w:t xml:space="preserve">. </w:t>
      </w:r>
      <w:r w:rsidR="004175AE" w:rsidRPr="00281DDC">
        <w:rPr>
          <w:rFonts w:ascii="Times New Roman" w:hAnsi="Times New Roman" w:cs="Times New Roman"/>
          <w:color w:val="000000"/>
          <w:shd w:val="clear" w:color="auto" w:fill="FFFFFF"/>
        </w:rPr>
        <w:t xml:space="preserve">We can situate his work, therefore, within </w:t>
      </w:r>
      <w:r w:rsidR="009A29F8" w:rsidRPr="00281DDC">
        <w:rPr>
          <w:rFonts w:ascii="Times New Roman" w:hAnsi="Times New Roman" w:cs="Times New Roman"/>
          <w:color w:val="000000"/>
          <w:shd w:val="clear" w:color="auto" w:fill="FFFFFF"/>
        </w:rPr>
        <w:t>th</w:t>
      </w:r>
      <w:r w:rsidR="004175AE" w:rsidRPr="00281DDC">
        <w:rPr>
          <w:rFonts w:ascii="Times New Roman" w:hAnsi="Times New Roman" w:cs="Times New Roman"/>
          <w:color w:val="000000"/>
          <w:shd w:val="clear" w:color="auto" w:fill="FFFFFF"/>
        </w:rPr>
        <w:t>at</w:t>
      </w:r>
      <w:r w:rsidR="009A29F8" w:rsidRPr="00281DDC">
        <w:rPr>
          <w:rFonts w:ascii="Times New Roman" w:hAnsi="Times New Roman" w:cs="Times New Roman"/>
          <w:color w:val="000000"/>
          <w:shd w:val="clear" w:color="auto" w:fill="FFFFFF"/>
        </w:rPr>
        <w:t xml:space="preserve"> </w:t>
      </w:r>
      <w:r w:rsidR="00EB0BCA" w:rsidRPr="00281DDC">
        <w:rPr>
          <w:rFonts w:ascii="Times New Roman" w:hAnsi="Times New Roman" w:cs="Times New Roman"/>
          <w:color w:val="000000"/>
          <w:shd w:val="clear" w:color="auto" w:fill="FFFFFF"/>
        </w:rPr>
        <w:t xml:space="preserve">wider </w:t>
      </w:r>
      <w:r w:rsidR="009A29F8" w:rsidRPr="00281DDC">
        <w:rPr>
          <w:rFonts w:ascii="Times New Roman" w:hAnsi="Times New Roman" w:cs="Times New Roman"/>
          <w:color w:val="000000"/>
          <w:shd w:val="clear" w:color="auto" w:fill="FFFFFF"/>
        </w:rPr>
        <w:t>historiography which consider</w:t>
      </w:r>
      <w:r w:rsidR="001C6E1E" w:rsidRPr="00281DDC">
        <w:rPr>
          <w:rFonts w:ascii="Times New Roman" w:hAnsi="Times New Roman" w:cs="Times New Roman"/>
          <w:color w:val="000000"/>
          <w:shd w:val="clear" w:color="auto" w:fill="FFFFFF"/>
        </w:rPr>
        <w:t>s</w:t>
      </w:r>
      <w:r w:rsidR="009A29F8" w:rsidRPr="00281DDC">
        <w:rPr>
          <w:rFonts w:ascii="Times New Roman" w:hAnsi="Times New Roman" w:cs="Times New Roman"/>
          <w:color w:val="000000"/>
          <w:shd w:val="clear" w:color="auto" w:fill="FFFFFF"/>
        </w:rPr>
        <w:t xml:space="preserve"> efforts at peace-making as the central feature of the wars</w:t>
      </w:r>
      <w:r w:rsidR="00BE38BE" w:rsidRPr="00281DDC">
        <w:rPr>
          <w:rFonts w:ascii="Times New Roman" w:hAnsi="Times New Roman" w:cs="Times New Roman"/>
          <w:color w:val="000000"/>
          <w:shd w:val="clear" w:color="auto" w:fill="FFFFFF"/>
        </w:rPr>
        <w:t xml:space="preserve">, as well as </w:t>
      </w:r>
      <w:r w:rsidR="001C6E1E" w:rsidRPr="00281DDC">
        <w:rPr>
          <w:rFonts w:ascii="Times New Roman" w:hAnsi="Times New Roman" w:cs="Times New Roman"/>
          <w:color w:val="000000"/>
          <w:shd w:val="clear" w:color="auto" w:fill="FFFFFF"/>
        </w:rPr>
        <w:t>that which</w:t>
      </w:r>
      <w:r w:rsidR="00BE38BE" w:rsidRPr="00281DDC">
        <w:rPr>
          <w:rFonts w:ascii="Times New Roman" w:hAnsi="Times New Roman" w:cs="Times New Roman"/>
          <w:color w:val="000000"/>
          <w:shd w:val="clear" w:color="auto" w:fill="FFFFFF"/>
        </w:rPr>
        <w:t xml:space="preserve"> </w:t>
      </w:r>
      <w:r w:rsidR="007E043E" w:rsidRPr="00281DDC">
        <w:rPr>
          <w:rFonts w:ascii="Times New Roman" w:hAnsi="Times New Roman" w:cs="Times New Roman"/>
          <w:color w:val="000000"/>
          <w:shd w:val="clear" w:color="auto" w:fill="FFFFFF"/>
        </w:rPr>
        <w:t>emphasis</w:t>
      </w:r>
      <w:r w:rsidR="001C6E1E" w:rsidRPr="00281DDC">
        <w:rPr>
          <w:rFonts w:ascii="Times New Roman" w:hAnsi="Times New Roman" w:cs="Times New Roman"/>
          <w:color w:val="000000"/>
          <w:shd w:val="clear" w:color="auto" w:fill="FFFFFF"/>
        </w:rPr>
        <w:t>es</w:t>
      </w:r>
      <w:r w:rsidR="007E043E" w:rsidRPr="00281DDC">
        <w:rPr>
          <w:rFonts w:ascii="Times New Roman" w:hAnsi="Times New Roman" w:cs="Times New Roman"/>
          <w:color w:val="000000"/>
          <w:shd w:val="clear" w:color="auto" w:fill="FFFFFF"/>
        </w:rPr>
        <w:t xml:space="preserve"> </w:t>
      </w:r>
      <w:r w:rsidRPr="00281DDC">
        <w:rPr>
          <w:rFonts w:ascii="Times New Roman" w:hAnsi="Times New Roman" w:cs="Times New Roman"/>
          <w:color w:val="000000"/>
          <w:shd w:val="clear" w:color="auto" w:fill="FFFFFF"/>
        </w:rPr>
        <w:t xml:space="preserve">those </w:t>
      </w:r>
      <w:r w:rsidR="007E043E" w:rsidRPr="00281DDC">
        <w:rPr>
          <w:rFonts w:ascii="Times New Roman" w:hAnsi="Times New Roman" w:cs="Times New Roman"/>
          <w:color w:val="000000"/>
          <w:shd w:val="clear" w:color="auto" w:fill="FFFFFF"/>
        </w:rPr>
        <w:t xml:space="preserve">processes of </w:t>
      </w:r>
      <w:r w:rsidR="00BE38BE" w:rsidRPr="00281DDC">
        <w:rPr>
          <w:rFonts w:ascii="Times New Roman" w:hAnsi="Times New Roman" w:cs="Times New Roman"/>
          <w:color w:val="000000"/>
          <w:shd w:val="clear" w:color="auto" w:fill="FFFFFF"/>
        </w:rPr>
        <w:t>government</w:t>
      </w:r>
      <w:r w:rsidR="001C6E1E" w:rsidRPr="00281DDC">
        <w:rPr>
          <w:rFonts w:ascii="Times New Roman" w:hAnsi="Times New Roman" w:cs="Times New Roman"/>
          <w:color w:val="000000"/>
          <w:shd w:val="clear" w:color="auto" w:fill="FFFFFF"/>
        </w:rPr>
        <w:t xml:space="preserve"> </w:t>
      </w:r>
      <w:r w:rsidRPr="00281DDC">
        <w:rPr>
          <w:rFonts w:ascii="Times New Roman" w:hAnsi="Times New Roman" w:cs="Times New Roman"/>
          <w:color w:val="000000"/>
          <w:shd w:val="clear" w:color="auto" w:fill="FFFFFF"/>
        </w:rPr>
        <w:t>that endure</w:t>
      </w:r>
      <w:r w:rsidR="004175AE" w:rsidRPr="00281DDC">
        <w:rPr>
          <w:rFonts w:ascii="Times New Roman" w:hAnsi="Times New Roman" w:cs="Times New Roman"/>
          <w:color w:val="000000"/>
          <w:shd w:val="clear" w:color="auto" w:fill="FFFFFF"/>
        </w:rPr>
        <w:t>,</w:t>
      </w:r>
      <w:r w:rsidRPr="00281DDC">
        <w:rPr>
          <w:rFonts w:ascii="Times New Roman" w:hAnsi="Times New Roman" w:cs="Times New Roman"/>
          <w:color w:val="000000"/>
          <w:shd w:val="clear" w:color="auto" w:fill="FFFFFF"/>
        </w:rPr>
        <w:t xml:space="preserve"> </w:t>
      </w:r>
      <w:r w:rsidR="00A97269" w:rsidRPr="00281DDC">
        <w:rPr>
          <w:rFonts w:ascii="Times New Roman" w:hAnsi="Times New Roman" w:cs="Times New Roman"/>
          <w:color w:val="000000"/>
          <w:shd w:val="clear" w:color="auto" w:fill="FFFFFF"/>
        </w:rPr>
        <w:t xml:space="preserve">even thrive, </w:t>
      </w:r>
      <w:r w:rsidR="004175AE" w:rsidRPr="00281DDC">
        <w:rPr>
          <w:rFonts w:ascii="Times New Roman" w:hAnsi="Times New Roman" w:cs="Times New Roman"/>
          <w:color w:val="000000"/>
          <w:shd w:val="clear" w:color="auto" w:fill="FFFFFF"/>
        </w:rPr>
        <w:lastRenderedPageBreak/>
        <w:t>notwithstanding</w:t>
      </w:r>
      <w:r w:rsidRPr="00281DDC">
        <w:rPr>
          <w:rFonts w:ascii="Times New Roman" w:hAnsi="Times New Roman" w:cs="Times New Roman"/>
          <w:color w:val="000000"/>
          <w:shd w:val="clear" w:color="auto" w:fill="FFFFFF"/>
        </w:rPr>
        <w:t xml:space="preserve"> the violence and chaos</w:t>
      </w:r>
      <w:r w:rsidR="00AC71F6" w:rsidRPr="00281DDC">
        <w:rPr>
          <w:rFonts w:ascii="Times New Roman" w:hAnsi="Times New Roman" w:cs="Times New Roman"/>
          <w:color w:val="000000"/>
          <w:shd w:val="clear" w:color="auto" w:fill="FFFFFF"/>
        </w:rPr>
        <w:t>.</w:t>
      </w:r>
      <w:r w:rsidR="00C0250F">
        <w:rPr>
          <w:rFonts w:ascii="Times New Roman" w:hAnsi="Times New Roman" w:cs="Times New Roman"/>
          <w:color w:val="000000"/>
          <w:shd w:val="clear" w:color="auto" w:fill="FFFFFF"/>
        </w:rPr>
        <w:t xml:space="preserve">[2] </w:t>
      </w:r>
      <w:r w:rsidR="003E625E" w:rsidRPr="00281DDC">
        <w:rPr>
          <w:rFonts w:ascii="Times New Roman" w:hAnsi="Times New Roman" w:cs="Times New Roman"/>
          <w:color w:val="000000"/>
          <w:shd w:val="clear" w:color="auto" w:fill="FFFFFF"/>
        </w:rPr>
        <w:t>Mellet’s distinctive contribution is to connect these themes with the practices of writing a specific kind of complaint</w:t>
      </w:r>
      <w:r w:rsidR="00BD695F" w:rsidRPr="00281DDC">
        <w:rPr>
          <w:rFonts w:ascii="Times New Roman" w:hAnsi="Times New Roman" w:cs="Times New Roman"/>
          <w:color w:val="000000"/>
          <w:shd w:val="clear" w:color="auto" w:fill="FFFFFF"/>
        </w:rPr>
        <w:t xml:space="preserve"> and reform</w:t>
      </w:r>
      <w:r w:rsidR="003E625E" w:rsidRPr="00281DDC">
        <w:rPr>
          <w:rFonts w:ascii="Times New Roman" w:hAnsi="Times New Roman" w:cs="Times New Roman"/>
          <w:color w:val="000000"/>
          <w:shd w:val="clear" w:color="auto" w:fill="FFFFFF"/>
        </w:rPr>
        <w:t xml:space="preserve"> literature encompassed in the term </w:t>
      </w:r>
      <w:r w:rsidR="003E625E" w:rsidRPr="00281DDC">
        <w:rPr>
          <w:rFonts w:ascii="Times New Roman" w:hAnsi="Times New Roman" w:cs="Times New Roman"/>
          <w:i/>
          <w:iCs/>
          <w:color w:val="000000"/>
          <w:shd w:val="clear" w:color="auto" w:fill="FFFFFF"/>
        </w:rPr>
        <w:t>remo</w:t>
      </w:r>
      <w:r w:rsidR="00C0250F">
        <w:rPr>
          <w:rFonts w:ascii="Times New Roman" w:hAnsi="Times New Roman" w:cs="Times New Roman"/>
          <w:i/>
          <w:iCs/>
          <w:color w:val="000000"/>
          <w:shd w:val="clear" w:color="auto" w:fill="FFFFFF"/>
        </w:rPr>
        <w:t>n</w:t>
      </w:r>
      <w:r w:rsidR="003E625E" w:rsidRPr="00281DDC">
        <w:rPr>
          <w:rFonts w:ascii="Times New Roman" w:hAnsi="Times New Roman" w:cs="Times New Roman"/>
          <w:i/>
          <w:iCs/>
          <w:color w:val="000000"/>
          <w:shd w:val="clear" w:color="auto" w:fill="FFFFFF"/>
        </w:rPr>
        <w:t>trance</w:t>
      </w:r>
      <w:r w:rsidR="003E625E" w:rsidRPr="00281DDC">
        <w:rPr>
          <w:rFonts w:ascii="Times New Roman" w:hAnsi="Times New Roman" w:cs="Times New Roman"/>
          <w:color w:val="000000"/>
          <w:shd w:val="clear" w:color="auto" w:fill="FFFFFF"/>
        </w:rPr>
        <w:t>.</w:t>
      </w:r>
    </w:p>
    <w:p w14:paraId="55AA0871" w14:textId="77777777" w:rsidR="00EA758C" w:rsidRDefault="00683EF6" w:rsidP="00AC6DD0">
      <w:pPr>
        <w:spacing w:after="240"/>
        <w:rPr>
          <w:rFonts w:ascii="Times New Roman" w:hAnsi="Times New Roman" w:cs="Times New Roman"/>
          <w:color w:val="000000"/>
          <w:shd w:val="clear" w:color="auto" w:fill="FFFFFF"/>
        </w:rPr>
      </w:pPr>
      <w:r w:rsidRPr="00281DDC">
        <w:rPr>
          <w:rFonts w:ascii="Times New Roman" w:hAnsi="Times New Roman" w:cs="Times New Roman"/>
          <w:color w:val="000000"/>
          <w:shd w:val="clear" w:color="auto" w:fill="FFFFFF"/>
        </w:rPr>
        <w:t xml:space="preserve">A point which struck me to be of interest in reading Mellet’s book are the </w:t>
      </w:r>
      <w:r w:rsidR="00D07E9F" w:rsidRPr="00281DDC">
        <w:rPr>
          <w:rFonts w:ascii="Times New Roman" w:hAnsi="Times New Roman" w:cs="Times New Roman"/>
          <w:color w:val="000000"/>
          <w:shd w:val="clear" w:color="auto" w:fill="FFFFFF"/>
        </w:rPr>
        <w:t>parallels that can be drawn</w:t>
      </w:r>
      <w:r w:rsidR="00284C2B" w:rsidRPr="00281DDC">
        <w:rPr>
          <w:rFonts w:ascii="Times New Roman" w:hAnsi="Times New Roman" w:cs="Times New Roman"/>
          <w:color w:val="000000"/>
          <w:shd w:val="clear" w:color="auto" w:fill="FFFFFF"/>
        </w:rPr>
        <w:t xml:space="preserve"> with</w:t>
      </w:r>
      <w:r w:rsidR="00D07E9F" w:rsidRPr="00281DDC">
        <w:rPr>
          <w:rFonts w:ascii="Times New Roman" w:hAnsi="Times New Roman" w:cs="Times New Roman"/>
          <w:color w:val="000000"/>
          <w:shd w:val="clear" w:color="auto" w:fill="FFFFFF"/>
        </w:rPr>
        <w:t xml:space="preserve"> the historiography of </w:t>
      </w:r>
      <w:r w:rsidR="002F2091" w:rsidRPr="00281DDC">
        <w:rPr>
          <w:rFonts w:ascii="Times New Roman" w:hAnsi="Times New Roman" w:cs="Times New Roman"/>
          <w:color w:val="000000"/>
          <w:shd w:val="clear" w:color="auto" w:fill="FFFFFF"/>
        </w:rPr>
        <w:t xml:space="preserve">print culture in Britain in the </w:t>
      </w:r>
      <w:r w:rsidR="00583827" w:rsidRPr="00281DDC">
        <w:rPr>
          <w:rFonts w:ascii="Times New Roman" w:hAnsi="Times New Roman" w:cs="Times New Roman"/>
          <w:color w:val="000000"/>
          <w:shd w:val="clear" w:color="auto" w:fill="FFFFFF"/>
        </w:rPr>
        <w:t>e</w:t>
      </w:r>
      <w:r w:rsidR="002F2091" w:rsidRPr="00281DDC">
        <w:rPr>
          <w:rFonts w:ascii="Times New Roman" w:hAnsi="Times New Roman" w:cs="Times New Roman"/>
          <w:color w:val="000000"/>
          <w:shd w:val="clear" w:color="auto" w:fill="FFFFFF"/>
        </w:rPr>
        <w:t xml:space="preserve">arly </w:t>
      </w:r>
      <w:r w:rsidR="00583827" w:rsidRPr="00281DDC">
        <w:rPr>
          <w:rFonts w:ascii="Times New Roman" w:hAnsi="Times New Roman" w:cs="Times New Roman"/>
          <w:color w:val="000000"/>
          <w:shd w:val="clear" w:color="auto" w:fill="FFFFFF"/>
        </w:rPr>
        <w:t>m</w:t>
      </w:r>
      <w:r w:rsidR="002F2091" w:rsidRPr="00281DDC">
        <w:rPr>
          <w:rFonts w:ascii="Times New Roman" w:hAnsi="Times New Roman" w:cs="Times New Roman"/>
          <w:color w:val="000000"/>
          <w:shd w:val="clear" w:color="auto" w:fill="FFFFFF"/>
        </w:rPr>
        <w:t>odern era</w:t>
      </w:r>
      <w:r w:rsidR="00D07E9F" w:rsidRPr="00281DDC">
        <w:rPr>
          <w:rFonts w:ascii="Times New Roman" w:hAnsi="Times New Roman" w:cs="Times New Roman"/>
          <w:color w:val="000000"/>
          <w:shd w:val="clear" w:color="auto" w:fill="FFFFFF"/>
        </w:rPr>
        <w:t xml:space="preserve">. </w:t>
      </w:r>
      <w:r w:rsidR="00AC3FAC" w:rsidRPr="00281DDC">
        <w:rPr>
          <w:rFonts w:ascii="Times New Roman" w:hAnsi="Times New Roman" w:cs="Times New Roman"/>
          <w:color w:val="000000"/>
          <w:shd w:val="clear" w:color="auto" w:fill="FFFFFF"/>
        </w:rPr>
        <w:t>Typically</w:t>
      </w:r>
      <w:r w:rsidR="00AD29C1" w:rsidRPr="00281DDC">
        <w:rPr>
          <w:rFonts w:ascii="Times New Roman" w:hAnsi="Times New Roman" w:cs="Times New Roman"/>
          <w:color w:val="000000"/>
          <w:shd w:val="clear" w:color="auto" w:fill="FFFFFF"/>
        </w:rPr>
        <w:t>,</w:t>
      </w:r>
      <w:r w:rsidR="00AC3FAC" w:rsidRPr="00281DDC">
        <w:rPr>
          <w:rFonts w:ascii="Times New Roman" w:hAnsi="Times New Roman" w:cs="Times New Roman"/>
          <w:color w:val="000000"/>
          <w:shd w:val="clear" w:color="auto" w:fill="FFFFFF"/>
        </w:rPr>
        <w:t xml:space="preserve"> the French </w:t>
      </w:r>
      <w:r w:rsidR="0018675B" w:rsidRPr="00281DDC">
        <w:rPr>
          <w:rFonts w:ascii="Times New Roman" w:hAnsi="Times New Roman" w:cs="Times New Roman"/>
          <w:color w:val="000000"/>
          <w:shd w:val="clear" w:color="auto" w:fill="FFFFFF"/>
        </w:rPr>
        <w:t>W</w:t>
      </w:r>
      <w:r w:rsidR="00AC3FAC" w:rsidRPr="00281DDC">
        <w:rPr>
          <w:rFonts w:ascii="Times New Roman" w:hAnsi="Times New Roman" w:cs="Times New Roman"/>
          <w:color w:val="000000"/>
          <w:shd w:val="clear" w:color="auto" w:fill="FFFFFF"/>
        </w:rPr>
        <w:t xml:space="preserve">ars of </w:t>
      </w:r>
      <w:r w:rsidR="0018675B" w:rsidRPr="00281DDC">
        <w:rPr>
          <w:rFonts w:ascii="Times New Roman" w:hAnsi="Times New Roman" w:cs="Times New Roman"/>
          <w:color w:val="000000"/>
          <w:shd w:val="clear" w:color="auto" w:fill="FFFFFF"/>
        </w:rPr>
        <w:t>R</w:t>
      </w:r>
      <w:r w:rsidR="00AC3FAC" w:rsidRPr="00281DDC">
        <w:rPr>
          <w:rFonts w:ascii="Times New Roman" w:hAnsi="Times New Roman" w:cs="Times New Roman"/>
          <w:color w:val="000000"/>
          <w:shd w:val="clear" w:color="auto" w:fill="FFFFFF"/>
        </w:rPr>
        <w:t>eligion are compared with the contemporary upheaval in the Netherlands, but the comparisons with British and Irish</w:t>
      </w:r>
      <w:r w:rsidR="00B82D99" w:rsidRPr="00281DDC">
        <w:rPr>
          <w:rFonts w:ascii="Times New Roman" w:hAnsi="Times New Roman" w:cs="Times New Roman"/>
          <w:color w:val="000000"/>
          <w:shd w:val="clear" w:color="auto" w:fill="FFFFFF"/>
        </w:rPr>
        <w:t xml:space="preserve"> </w:t>
      </w:r>
      <w:r w:rsidR="002F2167" w:rsidRPr="00281DDC">
        <w:rPr>
          <w:rFonts w:ascii="Times New Roman" w:hAnsi="Times New Roman" w:cs="Times New Roman"/>
          <w:color w:val="000000"/>
          <w:shd w:val="clear" w:color="auto" w:fill="FFFFFF"/>
        </w:rPr>
        <w:t xml:space="preserve">print culture </w:t>
      </w:r>
      <w:r w:rsidR="00AC3FAC" w:rsidRPr="00281DDC">
        <w:rPr>
          <w:rFonts w:ascii="Times New Roman" w:hAnsi="Times New Roman" w:cs="Times New Roman"/>
          <w:color w:val="000000"/>
          <w:shd w:val="clear" w:color="auto" w:fill="FFFFFF"/>
        </w:rPr>
        <w:t xml:space="preserve">remain underexplored. </w:t>
      </w:r>
      <w:r w:rsidR="007B68F8" w:rsidRPr="00281DDC">
        <w:rPr>
          <w:rFonts w:ascii="Times New Roman" w:hAnsi="Times New Roman" w:cs="Times New Roman"/>
          <w:color w:val="000000"/>
          <w:shd w:val="clear" w:color="auto" w:fill="FFFFFF"/>
        </w:rPr>
        <w:t>This is striking, because notwithstanding the shift in time and space,</w:t>
      </w:r>
      <w:r w:rsidR="00B82D99" w:rsidRPr="00281DDC">
        <w:rPr>
          <w:rFonts w:ascii="Times New Roman" w:hAnsi="Times New Roman" w:cs="Times New Roman"/>
          <w:color w:val="000000"/>
          <w:shd w:val="clear" w:color="auto" w:fill="FFFFFF"/>
        </w:rPr>
        <w:t xml:space="preserve"> </w:t>
      </w:r>
      <w:r w:rsidR="00262DAC" w:rsidRPr="00281DDC">
        <w:rPr>
          <w:rFonts w:ascii="Times New Roman" w:hAnsi="Times New Roman" w:cs="Times New Roman"/>
          <w:color w:val="000000"/>
          <w:shd w:val="clear" w:color="auto" w:fill="FFFFFF"/>
        </w:rPr>
        <w:t>we see a transformation in political culture demonstrated</w:t>
      </w:r>
      <w:r w:rsidR="002F2167" w:rsidRPr="00281DDC">
        <w:rPr>
          <w:rFonts w:ascii="Times New Roman" w:hAnsi="Times New Roman" w:cs="Times New Roman"/>
          <w:color w:val="000000"/>
          <w:shd w:val="clear" w:color="auto" w:fill="FFFFFF"/>
        </w:rPr>
        <w:t xml:space="preserve"> by</w:t>
      </w:r>
      <w:r w:rsidR="00262DAC" w:rsidRPr="00281DDC">
        <w:rPr>
          <w:rFonts w:ascii="Times New Roman" w:hAnsi="Times New Roman" w:cs="Times New Roman"/>
          <w:color w:val="000000"/>
          <w:shd w:val="clear" w:color="auto" w:fill="FFFFFF"/>
        </w:rPr>
        <w:t xml:space="preserve"> the</w:t>
      </w:r>
      <w:r w:rsidR="00D07E9F" w:rsidRPr="00281DDC">
        <w:rPr>
          <w:rFonts w:ascii="Times New Roman" w:hAnsi="Times New Roman" w:cs="Times New Roman"/>
          <w:color w:val="000000"/>
          <w:shd w:val="clear" w:color="auto" w:fill="FFFFFF"/>
        </w:rPr>
        <w:t xml:space="preserve"> explosion of political pamphleteering and propaganda </w:t>
      </w:r>
      <w:r w:rsidR="00262DAC" w:rsidRPr="00281DDC">
        <w:rPr>
          <w:rFonts w:ascii="Times New Roman" w:hAnsi="Times New Roman" w:cs="Times New Roman"/>
          <w:color w:val="000000"/>
          <w:shd w:val="clear" w:color="auto" w:fill="FFFFFF"/>
        </w:rPr>
        <w:t xml:space="preserve">that </w:t>
      </w:r>
      <w:r w:rsidR="00D07E9F" w:rsidRPr="00281DDC">
        <w:rPr>
          <w:rFonts w:ascii="Times New Roman" w:hAnsi="Times New Roman" w:cs="Times New Roman"/>
          <w:color w:val="000000"/>
          <w:shd w:val="clear" w:color="auto" w:fill="FFFFFF"/>
        </w:rPr>
        <w:t>accompan</w:t>
      </w:r>
      <w:r w:rsidR="00262DAC" w:rsidRPr="00281DDC">
        <w:rPr>
          <w:rFonts w:ascii="Times New Roman" w:hAnsi="Times New Roman" w:cs="Times New Roman"/>
          <w:color w:val="000000"/>
          <w:shd w:val="clear" w:color="auto" w:fill="FFFFFF"/>
        </w:rPr>
        <w:t>ied</w:t>
      </w:r>
      <w:r w:rsidR="0018675B" w:rsidRPr="00281DDC">
        <w:rPr>
          <w:rFonts w:ascii="Times New Roman" w:hAnsi="Times New Roman" w:cs="Times New Roman"/>
          <w:color w:val="000000"/>
          <w:shd w:val="clear" w:color="auto" w:fill="FFFFFF"/>
        </w:rPr>
        <w:t>, for example,</w:t>
      </w:r>
      <w:r w:rsidR="00D07E9F" w:rsidRPr="00281DDC">
        <w:rPr>
          <w:rFonts w:ascii="Times New Roman" w:hAnsi="Times New Roman" w:cs="Times New Roman"/>
          <w:color w:val="000000"/>
          <w:shd w:val="clear" w:color="auto" w:fill="FFFFFF"/>
        </w:rPr>
        <w:t xml:space="preserve"> the </w:t>
      </w:r>
      <w:r w:rsidR="002F2167" w:rsidRPr="00281DDC">
        <w:rPr>
          <w:rFonts w:ascii="Times New Roman" w:hAnsi="Times New Roman" w:cs="Times New Roman"/>
          <w:color w:val="000000"/>
          <w:shd w:val="clear" w:color="auto" w:fill="FFFFFF"/>
        </w:rPr>
        <w:t>collapse of the crown</w:t>
      </w:r>
      <w:r w:rsidR="00FF06B1" w:rsidRPr="00281DDC">
        <w:rPr>
          <w:rFonts w:ascii="Times New Roman" w:hAnsi="Times New Roman" w:cs="Times New Roman"/>
          <w:color w:val="000000"/>
          <w:shd w:val="clear" w:color="auto" w:fill="FFFFFF"/>
        </w:rPr>
        <w:t xml:space="preserve"> in the </w:t>
      </w:r>
      <w:r w:rsidR="00D07E9F" w:rsidRPr="00281DDC">
        <w:rPr>
          <w:rFonts w:ascii="Times New Roman" w:hAnsi="Times New Roman" w:cs="Times New Roman"/>
          <w:color w:val="000000"/>
          <w:shd w:val="clear" w:color="auto" w:fill="FFFFFF"/>
        </w:rPr>
        <w:t>civil wars and interregnum</w:t>
      </w:r>
      <w:r w:rsidR="0018675B" w:rsidRPr="00281DDC">
        <w:rPr>
          <w:rFonts w:ascii="Times New Roman" w:hAnsi="Times New Roman" w:cs="Times New Roman"/>
          <w:color w:val="000000"/>
          <w:shd w:val="clear" w:color="auto" w:fill="FFFFFF"/>
        </w:rPr>
        <w:t xml:space="preserve"> in the seventeenth century</w:t>
      </w:r>
      <w:r w:rsidR="00262DAC" w:rsidRPr="00281DDC">
        <w:rPr>
          <w:rFonts w:ascii="Times New Roman" w:hAnsi="Times New Roman" w:cs="Times New Roman"/>
          <w:color w:val="000000"/>
          <w:shd w:val="clear" w:color="auto" w:fill="FFFFFF"/>
        </w:rPr>
        <w:t xml:space="preserve">. </w:t>
      </w:r>
      <w:r w:rsidR="0021356A" w:rsidRPr="00281DDC">
        <w:rPr>
          <w:rFonts w:ascii="Times New Roman" w:hAnsi="Times New Roman" w:cs="Times New Roman"/>
          <w:color w:val="000000"/>
          <w:shd w:val="clear" w:color="auto" w:fill="FFFFFF"/>
        </w:rPr>
        <w:t xml:space="preserve">Rather than envisioning politics in an era of absolute, or personal monarchy </w:t>
      </w:r>
      <w:r w:rsidR="00F514C8" w:rsidRPr="00281DDC">
        <w:rPr>
          <w:rFonts w:ascii="Times New Roman" w:hAnsi="Times New Roman" w:cs="Times New Roman"/>
          <w:color w:val="000000"/>
          <w:shd w:val="clear" w:color="auto" w:fill="FFFFFF"/>
        </w:rPr>
        <w:t>as</w:t>
      </w:r>
      <w:r w:rsidR="0021356A" w:rsidRPr="00281DDC">
        <w:rPr>
          <w:rFonts w:ascii="Times New Roman" w:hAnsi="Times New Roman" w:cs="Times New Roman"/>
          <w:color w:val="000000"/>
          <w:shd w:val="clear" w:color="auto" w:fill="FFFFFF"/>
        </w:rPr>
        <w:t xml:space="preserve"> </w:t>
      </w:r>
      <w:r w:rsidR="00F514C8" w:rsidRPr="00281DDC">
        <w:rPr>
          <w:rFonts w:ascii="Times New Roman" w:hAnsi="Times New Roman" w:cs="Times New Roman"/>
          <w:color w:val="000000"/>
          <w:shd w:val="clear" w:color="auto" w:fill="FFFFFF"/>
        </w:rPr>
        <w:t xml:space="preserve">operating </w:t>
      </w:r>
      <w:r w:rsidR="0021356A" w:rsidRPr="00281DDC">
        <w:rPr>
          <w:rFonts w:ascii="Times New Roman" w:hAnsi="Times New Roman" w:cs="Times New Roman"/>
          <w:color w:val="000000"/>
          <w:shd w:val="clear" w:color="auto" w:fill="FFFFFF"/>
        </w:rPr>
        <w:t>top-down, much of the work on British and Irish political culture in the last twenty years has focused on the practice of politics as a game of negotiation, influence and diplomacy beyond formal, high-political framework</w:t>
      </w:r>
      <w:r w:rsidR="00F514C8" w:rsidRPr="00281DDC">
        <w:rPr>
          <w:rFonts w:ascii="Times New Roman" w:hAnsi="Times New Roman" w:cs="Times New Roman"/>
          <w:color w:val="000000"/>
          <w:shd w:val="clear" w:color="auto" w:fill="FFFFFF"/>
        </w:rPr>
        <w:t xml:space="preserve">s dominated by the nobility, monarchy, and concept of the </w:t>
      </w:r>
      <w:r w:rsidR="00F514C8" w:rsidRPr="004B7180">
        <w:rPr>
          <w:rFonts w:ascii="Times New Roman" w:hAnsi="Times New Roman" w:cs="Times New Roman"/>
          <w:color w:val="000000"/>
          <w:shd w:val="clear" w:color="auto" w:fill="FFFFFF"/>
        </w:rPr>
        <w:t>nation state.</w:t>
      </w:r>
      <w:r w:rsidR="00F514C8" w:rsidRPr="00281DDC">
        <w:rPr>
          <w:rFonts w:ascii="Times New Roman" w:hAnsi="Times New Roman" w:cs="Times New Roman"/>
          <w:color w:val="000000"/>
          <w:shd w:val="clear" w:color="auto" w:fill="FFFFFF"/>
        </w:rPr>
        <w:t xml:space="preserve"> </w:t>
      </w:r>
    </w:p>
    <w:p w14:paraId="22443612" w14:textId="77777777" w:rsidR="00EA758C" w:rsidRDefault="00262DAC" w:rsidP="00AC6DD0">
      <w:pPr>
        <w:spacing w:after="240"/>
        <w:rPr>
          <w:rFonts w:ascii="Times New Roman" w:hAnsi="Times New Roman" w:cs="Times New Roman"/>
          <w:color w:val="000000"/>
          <w:shd w:val="clear" w:color="auto" w:fill="FFFFFF"/>
        </w:rPr>
      </w:pPr>
      <w:r w:rsidRPr="00281DDC">
        <w:rPr>
          <w:rFonts w:ascii="Times New Roman" w:hAnsi="Times New Roman" w:cs="Times New Roman"/>
          <w:color w:val="000000"/>
          <w:shd w:val="clear" w:color="auto" w:fill="FFFFFF"/>
        </w:rPr>
        <w:t xml:space="preserve">Mellet argues in his introduction that we should be thinking about political culture in </w:t>
      </w:r>
      <w:r w:rsidR="003101E0" w:rsidRPr="00281DDC">
        <w:rPr>
          <w:rFonts w:ascii="Times New Roman" w:hAnsi="Times New Roman" w:cs="Times New Roman"/>
          <w:color w:val="000000"/>
          <w:shd w:val="clear" w:color="auto" w:fill="FFFFFF"/>
        </w:rPr>
        <w:t xml:space="preserve">the French wars in </w:t>
      </w:r>
      <w:r w:rsidRPr="00281DDC">
        <w:rPr>
          <w:rFonts w:ascii="Times New Roman" w:hAnsi="Times New Roman" w:cs="Times New Roman"/>
          <w:color w:val="000000"/>
          <w:shd w:val="clear" w:color="auto" w:fill="FFFFFF"/>
        </w:rPr>
        <w:t>terms of negotiation</w:t>
      </w:r>
      <w:r w:rsidR="000A20C6" w:rsidRPr="00281DDC">
        <w:rPr>
          <w:rFonts w:ascii="Times New Roman" w:hAnsi="Times New Roman" w:cs="Times New Roman"/>
          <w:color w:val="000000"/>
          <w:shd w:val="clear" w:color="auto" w:fill="FFFFFF"/>
        </w:rPr>
        <w:t>, social complaint</w:t>
      </w:r>
      <w:r w:rsidR="00941C88" w:rsidRPr="00281DDC">
        <w:rPr>
          <w:rFonts w:ascii="Times New Roman" w:hAnsi="Times New Roman" w:cs="Times New Roman"/>
          <w:color w:val="000000"/>
          <w:shd w:val="clear" w:color="auto" w:fill="FFFFFF"/>
        </w:rPr>
        <w:t xml:space="preserve"> and non-violent protest</w:t>
      </w:r>
      <w:r w:rsidRPr="00281DDC">
        <w:rPr>
          <w:rFonts w:ascii="Times New Roman" w:hAnsi="Times New Roman" w:cs="Times New Roman"/>
          <w:color w:val="000000"/>
          <w:shd w:val="clear" w:color="auto" w:fill="FFFFFF"/>
        </w:rPr>
        <w:t xml:space="preserve">, rather than </w:t>
      </w:r>
      <w:r w:rsidR="008B3287" w:rsidRPr="00281DDC">
        <w:rPr>
          <w:rFonts w:ascii="Times New Roman" w:hAnsi="Times New Roman" w:cs="Times New Roman"/>
          <w:color w:val="000000"/>
          <w:shd w:val="clear" w:color="auto" w:fill="FFFFFF"/>
        </w:rPr>
        <w:t xml:space="preserve">as </w:t>
      </w:r>
      <w:r w:rsidR="008E76C6" w:rsidRPr="00281DDC">
        <w:rPr>
          <w:rFonts w:ascii="Times New Roman" w:hAnsi="Times New Roman" w:cs="Times New Roman"/>
          <w:color w:val="000000"/>
          <w:shd w:val="clear" w:color="auto" w:fill="FFFFFF"/>
        </w:rPr>
        <w:t xml:space="preserve">being </w:t>
      </w:r>
      <w:r w:rsidR="00941C88" w:rsidRPr="00281DDC">
        <w:rPr>
          <w:rFonts w:ascii="Times New Roman" w:hAnsi="Times New Roman" w:cs="Times New Roman"/>
          <w:color w:val="000000"/>
          <w:shd w:val="clear" w:color="auto" w:fill="FFFFFF"/>
        </w:rPr>
        <w:t>radically subversive</w:t>
      </w:r>
      <w:r w:rsidR="008B3287" w:rsidRPr="00281DDC">
        <w:rPr>
          <w:rFonts w:ascii="Times New Roman" w:hAnsi="Times New Roman" w:cs="Times New Roman"/>
          <w:color w:val="000000"/>
          <w:shd w:val="clear" w:color="auto" w:fill="FFFFFF"/>
        </w:rPr>
        <w:t>.</w:t>
      </w:r>
      <w:r w:rsidRPr="00281DDC">
        <w:rPr>
          <w:rFonts w:ascii="Times New Roman" w:hAnsi="Times New Roman" w:cs="Times New Roman"/>
          <w:color w:val="000000"/>
          <w:shd w:val="clear" w:color="auto" w:fill="FFFFFF"/>
        </w:rPr>
        <w:t xml:space="preserve"> </w:t>
      </w:r>
      <w:r w:rsidR="008B3287" w:rsidRPr="00281DDC">
        <w:rPr>
          <w:rFonts w:ascii="Times New Roman" w:hAnsi="Times New Roman" w:cs="Times New Roman"/>
          <w:color w:val="000000"/>
          <w:shd w:val="clear" w:color="auto" w:fill="FFFFFF"/>
        </w:rPr>
        <w:t>I</w:t>
      </w:r>
      <w:r w:rsidRPr="00281DDC">
        <w:rPr>
          <w:rFonts w:ascii="Times New Roman" w:hAnsi="Times New Roman" w:cs="Times New Roman"/>
          <w:color w:val="000000"/>
          <w:shd w:val="clear" w:color="auto" w:fill="FFFFFF"/>
        </w:rPr>
        <w:t xml:space="preserve">n that sense his work is comparable to that of Ethan Shagan who has </w:t>
      </w:r>
      <w:r w:rsidR="008E76C6" w:rsidRPr="00281DDC">
        <w:rPr>
          <w:rFonts w:ascii="Times New Roman" w:hAnsi="Times New Roman" w:cs="Times New Roman"/>
          <w:color w:val="000000"/>
          <w:shd w:val="clear" w:color="auto" w:fill="FFFFFF"/>
        </w:rPr>
        <w:t xml:space="preserve">influentially </w:t>
      </w:r>
      <w:r w:rsidRPr="00281DDC">
        <w:rPr>
          <w:rFonts w:ascii="Times New Roman" w:hAnsi="Times New Roman" w:cs="Times New Roman"/>
          <w:color w:val="000000"/>
          <w:shd w:val="clear" w:color="auto" w:fill="FFFFFF"/>
        </w:rPr>
        <w:t>pressed this point about negotiation and negotiated political space as a feature of popular politics in the English case</w:t>
      </w:r>
      <w:r w:rsidR="000A20C6" w:rsidRPr="00281DDC">
        <w:rPr>
          <w:rFonts w:ascii="Times New Roman" w:hAnsi="Times New Roman" w:cs="Times New Roman"/>
          <w:color w:val="000000"/>
          <w:shd w:val="clear" w:color="auto" w:fill="FFFFFF"/>
        </w:rPr>
        <w:t xml:space="preserve">, as well as the very recent interest in the power of petitioning in </w:t>
      </w:r>
      <w:r w:rsidR="00C666B1">
        <w:rPr>
          <w:rFonts w:ascii="Times New Roman" w:hAnsi="Times New Roman" w:cs="Times New Roman"/>
          <w:color w:val="000000"/>
          <w:shd w:val="clear" w:color="auto" w:fill="FFFFFF"/>
        </w:rPr>
        <w:t>e</w:t>
      </w:r>
      <w:r w:rsidR="000A20C6" w:rsidRPr="00281DDC">
        <w:rPr>
          <w:rFonts w:ascii="Times New Roman" w:hAnsi="Times New Roman" w:cs="Times New Roman"/>
          <w:color w:val="000000"/>
          <w:shd w:val="clear" w:color="auto" w:fill="FFFFFF"/>
        </w:rPr>
        <w:t xml:space="preserve">arly </w:t>
      </w:r>
      <w:r w:rsidR="00C666B1">
        <w:rPr>
          <w:rFonts w:ascii="Times New Roman" w:hAnsi="Times New Roman" w:cs="Times New Roman"/>
          <w:color w:val="000000"/>
          <w:shd w:val="clear" w:color="auto" w:fill="FFFFFF"/>
        </w:rPr>
        <w:t>m</w:t>
      </w:r>
      <w:r w:rsidR="000A20C6" w:rsidRPr="00281DDC">
        <w:rPr>
          <w:rFonts w:ascii="Times New Roman" w:hAnsi="Times New Roman" w:cs="Times New Roman"/>
          <w:color w:val="000000"/>
          <w:shd w:val="clear" w:color="auto" w:fill="FFFFFF"/>
        </w:rPr>
        <w:t>odern Britain</w:t>
      </w:r>
      <w:r w:rsidR="00C0250F">
        <w:rPr>
          <w:rFonts w:ascii="Times New Roman" w:hAnsi="Times New Roman" w:cs="Times New Roman"/>
          <w:color w:val="000000"/>
          <w:shd w:val="clear" w:color="auto" w:fill="FFFFFF"/>
        </w:rPr>
        <w:t>.</w:t>
      </w:r>
      <w:r w:rsidR="0020378F">
        <w:rPr>
          <w:rFonts w:ascii="Times New Roman" w:hAnsi="Times New Roman" w:cs="Times New Roman"/>
          <w:color w:val="000000"/>
          <w:shd w:val="clear" w:color="auto" w:fill="FFFFFF"/>
        </w:rPr>
        <w:t>[3]</w:t>
      </w:r>
      <w:r w:rsidRPr="00281DDC">
        <w:rPr>
          <w:rFonts w:ascii="Times New Roman" w:hAnsi="Times New Roman" w:cs="Times New Roman"/>
          <w:color w:val="000000"/>
          <w:shd w:val="clear" w:color="auto" w:fill="FFFFFF"/>
        </w:rPr>
        <w:t xml:space="preserve"> </w:t>
      </w:r>
      <w:r w:rsidR="00F649B8" w:rsidRPr="00281DDC">
        <w:rPr>
          <w:rFonts w:ascii="Times New Roman" w:hAnsi="Times New Roman" w:cs="Times New Roman"/>
          <w:color w:val="000000"/>
          <w:shd w:val="clear" w:color="auto" w:fill="FFFFFF"/>
        </w:rPr>
        <w:t xml:space="preserve">Much work remains to be done on the circulation of manuscripts in the French wars, and </w:t>
      </w:r>
      <w:r w:rsidR="000A20C6" w:rsidRPr="00281DDC">
        <w:rPr>
          <w:rFonts w:ascii="Times New Roman" w:hAnsi="Times New Roman" w:cs="Times New Roman"/>
          <w:color w:val="000000"/>
          <w:shd w:val="clear" w:color="auto" w:fill="FFFFFF"/>
        </w:rPr>
        <w:t>on this front</w:t>
      </w:r>
      <w:r w:rsidR="00F649B8" w:rsidRPr="00281DDC">
        <w:rPr>
          <w:rFonts w:ascii="Times New Roman" w:hAnsi="Times New Roman" w:cs="Times New Roman"/>
          <w:color w:val="000000"/>
          <w:shd w:val="clear" w:color="auto" w:fill="FFFFFF"/>
        </w:rPr>
        <w:t xml:space="preserve"> </w:t>
      </w:r>
      <w:r w:rsidR="000A20C6" w:rsidRPr="00281DDC">
        <w:rPr>
          <w:rFonts w:ascii="Times New Roman" w:hAnsi="Times New Roman" w:cs="Times New Roman"/>
          <w:color w:val="000000"/>
          <w:shd w:val="clear" w:color="auto" w:fill="FFFFFF"/>
        </w:rPr>
        <w:t xml:space="preserve">work </w:t>
      </w:r>
      <w:r w:rsidR="00B4394A" w:rsidRPr="00281DDC">
        <w:rPr>
          <w:rFonts w:ascii="Times New Roman" w:hAnsi="Times New Roman" w:cs="Times New Roman"/>
          <w:color w:val="000000"/>
          <w:shd w:val="clear" w:color="auto" w:fill="FFFFFF"/>
        </w:rPr>
        <w:t xml:space="preserve">in the British context </w:t>
      </w:r>
      <w:r w:rsidR="000A20C6" w:rsidRPr="00281DDC">
        <w:rPr>
          <w:rFonts w:ascii="Times New Roman" w:hAnsi="Times New Roman" w:cs="Times New Roman"/>
          <w:color w:val="000000"/>
          <w:shd w:val="clear" w:color="auto" w:fill="FFFFFF"/>
        </w:rPr>
        <w:t xml:space="preserve">on </w:t>
      </w:r>
      <w:r w:rsidR="00F649B8" w:rsidRPr="00281DDC">
        <w:rPr>
          <w:rFonts w:ascii="Times New Roman" w:hAnsi="Times New Roman" w:cs="Times New Roman"/>
          <w:color w:val="000000"/>
          <w:shd w:val="clear" w:color="auto" w:fill="FFFFFF"/>
        </w:rPr>
        <w:t xml:space="preserve">scribal pamphleteering is </w:t>
      </w:r>
      <w:r w:rsidR="008B2A39" w:rsidRPr="00281DDC">
        <w:rPr>
          <w:rFonts w:ascii="Times New Roman" w:hAnsi="Times New Roman" w:cs="Times New Roman"/>
          <w:color w:val="000000"/>
          <w:shd w:val="clear" w:color="auto" w:fill="FFFFFF"/>
        </w:rPr>
        <w:t>illuminating</w:t>
      </w:r>
      <w:r w:rsidR="00F649B8" w:rsidRPr="00281DDC">
        <w:rPr>
          <w:rFonts w:ascii="Times New Roman" w:hAnsi="Times New Roman" w:cs="Times New Roman"/>
          <w:color w:val="000000"/>
          <w:shd w:val="clear" w:color="auto" w:fill="FFFFFF"/>
        </w:rPr>
        <w:t xml:space="preserve"> to consider</w:t>
      </w:r>
      <w:r w:rsidR="00C0250F">
        <w:rPr>
          <w:rFonts w:ascii="Times New Roman" w:hAnsi="Times New Roman" w:cs="Times New Roman"/>
          <w:color w:val="000000"/>
          <w:shd w:val="clear" w:color="auto" w:fill="FFFFFF"/>
        </w:rPr>
        <w:t>.</w:t>
      </w:r>
      <w:r w:rsidR="0020378F">
        <w:rPr>
          <w:rFonts w:ascii="Times New Roman" w:hAnsi="Times New Roman" w:cs="Times New Roman"/>
          <w:color w:val="000000"/>
          <w:shd w:val="clear" w:color="auto" w:fill="FFFFFF"/>
        </w:rPr>
        <w:t>[4]</w:t>
      </w:r>
      <w:r w:rsidR="00F649B8" w:rsidRPr="00281DDC">
        <w:rPr>
          <w:rFonts w:ascii="Times New Roman" w:hAnsi="Times New Roman" w:cs="Times New Roman"/>
          <w:color w:val="000000"/>
          <w:shd w:val="clear" w:color="auto" w:fill="FFFFFF"/>
        </w:rPr>
        <w:t xml:space="preserve"> As Mellet’s book indicates, the question of how texts circulated, </w:t>
      </w:r>
      <w:r w:rsidR="002F2091" w:rsidRPr="00281DDC">
        <w:rPr>
          <w:rFonts w:ascii="Times New Roman" w:hAnsi="Times New Roman" w:cs="Times New Roman"/>
          <w:color w:val="000000"/>
          <w:shd w:val="clear" w:color="auto" w:fill="FFFFFF"/>
        </w:rPr>
        <w:t xml:space="preserve">as well as </w:t>
      </w:r>
      <w:r w:rsidR="00F649B8" w:rsidRPr="00281DDC">
        <w:rPr>
          <w:rFonts w:ascii="Times New Roman" w:hAnsi="Times New Roman" w:cs="Times New Roman"/>
          <w:color w:val="000000"/>
          <w:shd w:val="clear" w:color="auto" w:fill="FFFFFF"/>
        </w:rPr>
        <w:t>how they were read and received, remains a tantalising</w:t>
      </w:r>
      <w:r w:rsidR="009413EC" w:rsidRPr="00281DDC">
        <w:rPr>
          <w:rFonts w:ascii="Times New Roman" w:hAnsi="Times New Roman" w:cs="Times New Roman"/>
          <w:color w:val="000000"/>
          <w:shd w:val="clear" w:color="auto" w:fill="FFFFFF"/>
        </w:rPr>
        <w:t xml:space="preserve">, and often elusive, </w:t>
      </w:r>
      <w:r w:rsidR="00F649B8" w:rsidRPr="00281DDC">
        <w:rPr>
          <w:rFonts w:ascii="Times New Roman" w:hAnsi="Times New Roman" w:cs="Times New Roman"/>
          <w:color w:val="000000"/>
          <w:shd w:val="clear" w:color="auto" w:fill="FFFFFF"/>
        </w:rPr>
        <w:t xml:space="preserve">aspect of the political culture of the religious wars in France. </w:t>
      </w:r>
      <w:r w:rsidR="00514711" w:rsidRPr="00281DDC">
        <w:rPr>
          <w:rFonts w:ascii="Times New Roman" w:hAnsi="Times New Roman" w:cs="Times New Roman"/>
          <w:color w:val="000000"/>
          <w:shd w:val="clear" w:color="auto" w:fill="FFFFFF"/>
        </w:rPr>
        <w:t xml:space="preserve">Joad Raymond’s work on </w:t>
      </w:r>
      <w:r w:rsidR="00514711" w:rsidRPr="00281DDC">
        <w:rPr>
          <w:rFonts w:ascii="Times New Roman" w:hAnsi="Times New Roman" w:cs="Times New Roman"/>
          <w:i/>
          <w:iCs/>
          <w:color w:val="000000"/>
          <w:shd w:val="clear" w:color="auto" w:fill="FFFFFF"/>
        </w:rPr>
        <w:t xml:space="preserve">Pamphlets and Pamphleteering </w:t>
      </w:r>
      <w:r w:rsidR="00514711" w:rsidRPr="00281DDC">
        <w:rPr>
          <w:rFonts w:ascii="Times New Roman" w:hAnsi="Times New Roman" w:cs="Times New Roman"/>
          <w:color w:val="000000"/>
          <w:shd w:val="clear" w:color="auto" w:fill="FFFFFF"/>
        </w:rPr>
        <w:t>in the British case</w:t>
      </w:r>
      <w:r w:rsidR="00130074" w:rsidRPr="00281DDC">
        <w:rPr>
          <w:rFonts w:ascii="Times New Roman" w:hAnsi="Times New Roman" w:cs="Times New Roman"/>
          <w:color w:val="000000"/>
          <w:shd w:val="clear" w:color="auto" w:fill="FFFFFF"/>
        </w:rPr>
        <w:t xml:space="preserve"> </w:t>
      </w:r>
      <w:r w:rsidR="00514711" w:rsidRPr="00281DDC">
        <w:rPr>
          <w:rFonts w:ascii="Times New Roman" w:hAnsi="Times New Roman" w:cs="Times New Roman"/>
          <w:color w:val="000000"/>
          <w:shd w:val="clear" w:color="auto" w:fill="FFFFFF"/>
        </w:rPr>
        <w:t>made major strides in this area</w:t>
      </w:r>
      <w:r w:rsidR="0021356A" w:rsidRPr="00281DDC">
        <w:rPr>
          <w:rFonts w:ascii="Times New Roman" w:hAnsi="Times New Roman" w:cs="Times New Roman"/>
          <w:color w:val="000000"/>
          <w:shd w:val="clear" w:color="auto" w:fill="FFFFFF"/>
        </w:rPr>
        <w:t xml:space="preserve"> in 2006</w:t>
      </w:r>
      <w:r w:rsidR="00514711" w:rsidRPr="00281DDC">
        <w:rPr>
          <w:rFonts w:ascii="Times New Roman" w:hAnsi="Times New Roman" w:cs="Times New Roman"/>
          <w:color w:val="000000"/>
          <w:shd w:val="clear" w:color="auto" w:fill="FFFFFF"/>
        </w:rPr>
        <w:t>, and the cataloguing and categorising of the pamphlet in that work offer an interesting point of comparison, and indeed contrast, to the way in which French historians have approached a similar literature in the French case</w:t>
      </w:r>
      <w:r w:rsidR="00C0250F">
        <w:rPr>
          <w:rFonts w:ascii="Times New Roman" w:hAnsi="Times New Roman" w:cs="Times New Roman"/>
          <w:color w:val="000000"/>
          <w:shd w:val="clear" w:color="auto" w:fill="FFFFFF"/>
        </w:rPr>
        <w:t>.</w:t>
      </w:r>
      <w:r w:rsidR="0020378F">
        <w:rPr>
          <w:rFonts w:ascii="Times New Roman" w:hAnsi="Times New Roman" w:cs="Times New Roman"/>
          <w:color w:val="000000"/>
          <w:shd w:val="clear" w:color="auto" w:fill="FFFFFF"/>
        </w:rPr>
        <w:t>[5]</w:t>
      </w:r>
      <w:r w:rsidR="00514711" w:rsidRPr="00281DDC">
        <w:rPr>
          <w:rFonts w:ascii="Times New Roman" w:hAnsi="Times New Roman" w:cs="Times New Roman"/>
          <w:color w:val="000000"/>
          <w:shd w:val="clear" w:color="auto" w:fill="FFFFFF"/>
        </w:rPr>
        <w:t xml:space="preserve"> </w:t>
      </w:r>
    </w:p>
    <w:p w14:paraId="4B99A10C" w14:textId="77777777" w:rsidR="00EA758C" w:rsidRDefault="002D72F6" w:rsidP="00AC6DD0">
      <w:pPr>
        <w:spacing w:after="240"/>
        <w:rPr>
          <w:rFonts w:ascii="Times New Roman" w:hAnsi="Times New Roman" w:cs="Times New Roman"/>
        </w:rPr>
      </w:pPr>
      <w:r w:rsidRPr="00281DDC">
        <w:rPr>
          <w:rFonts w:ascii="Times New Roman" w:hAnsi="Times New Roman" w:cs="Times New Roman"/>
          <w:color w:val="000000"/>
          <w:shd w:val="clear" w:color="auto" w:fill="FFFFFF"/>
        </w:rPr>
        <w:t>In his introduction</w:t>
      </w:r>
      <w:r w:rsidR="00F9460B">
        <w:rPr>
          <w:rFonts w:ascii="Times New Roman" w:hAnsi="Times New Roman" w:cs="Times New Roman"/>
          <w:color w:val="000000"/>
          <w:shd w:val="clear" w:color="auto" w:fill="FFFFFF"/>
        </w:rPr>
        <w:t>,</w:t>
      </w:r>
      <w:r w:rsidRPr="00281DDC">
        <w:rPr>
          <w:rFonts w:ascii="Times New Roman" w:hAnsi="Times New Roman" w:cs="Times New Roman"/>
          <w:color w:val="000000"/>
          <w:shd w:val="clear" w:color="auto" w:fill="FFFFFF"/>
        </w:rPr>
        <w:t xml:space="preserve"> Mellet takes issue</w:t>
      </w:r>
      <w:r w:rsidR="00F325B9" w:rsidRPr="00281DDC">
        <w:rPr>
          <w:rFonts w:ascii="Times New Roman" w:hAnsi="Times New Roman" w:cs="Times New Roman"/>
          <w:color w:val="000000"/>
          <w:shd w:val="clear" w:color="auto" w:fill="FFFFFF"/>
        </w:rPr>
        <w:t xml:space="preserve"> with the approach of intellectual historians to the politics of the era, with a view to forging a clear distinction between theories of politics and </w:t>
      </w:r>
      <w:r w:rsidRPr="00281DDC">
        <w:rPr>
          <w:rFonts w:ascii="Times New Roman" w:hAnsi="Times New Roman" w:cs="Times New Roman"/>
          <w:color w:val="000000"/>
          <w:shd w:val="clear" w:color="auto" w:fill="FFFFFF"/>
        </w:rPr>
        <w:t xml:space="preserve">its </w:t>
      </w:r>
      <w:r w:rsidR="00F325B9" w:rsidRPr="00281DDC">
        <w:rPr>
          <w:rFonts w:ascii="Times New Roman" w:hAnsi="Times New Roman" w:cs="Times New Roman"/>
          <w:color w:val="000000"/>
          <w:shd w:val="clear" w:color="auto" w:fill="FFFFFF"/>
        </w:rPr>
        <w:t xml:space="preserve">practice. </w:t>
      </w:r>
      <w:r w:rsidR="009413EC" w:rsidRPr="00281DDC">
        <w:rPr>
          <w:rFonts w:ascii="Times New Roman" w:hAnsi="Times New Roman" w:cs="Times New Roman"/>
          <w:color w:val="000000"/>
          <w:shd w:val="clear" w:color="auto" w:fill="FFFFFF"/>
        </w:rPr>
        <w:t xml:space="preserve">Notwithstanding the </w:t>
      </w:r>
      <w:r w:rsidR="00F325B9" w:rsidRPr="00281DDC">
        <w:rPr>
          <w:rFonts w:ascii="Times New Roman" w:hAnsi="Times New Roman" w:cs="Times New Roman"/>
          <w:color w:val="000000"/>
          <w:shd w:val="clear" w:color="auto" w:fill="FFFFFF"/>
        </w:rPr>
        <w:t>ambition of</w:t>
      </w:r>
      <w:r w:rsidR="009413EC" w:rsidRPr="00281DDC">
        <w:rPr>
          <w:rFonts w:ascii="Times New Roman" w:hAnsi="Times New Roman" w:cs="Times New Roman"/>
          <w:color w:val="000000"/>
          <w:shd w:val="clear" w:color="auto" w:fill="FFFFFF"/>
        </w:rPr>
        <w:t xml:space="preserve"> Denis Crouzet </w:t>
      </w:r>
      <w:r w:rsidR="00F325B9" w:rsidRPr="00281DDC">
        <w:rPr>
          <w:rFonts w:ascii="Times New Roman" w:hAnsi="Times New Roman" w:cs="Times New Roman"/>
          <w:color w:val="000000"/>
          <w:shd w:val="clear" w:color="auto" w:fill="FFFFFF"/>
        </w:rPr>
        <w:t>to narrow this gap between intellectual and cultural history</w:t>
      </w:r>
      <w:r w:rsidR="009413EC" w:rsidRPr="00281DDC">
        <w:rPr>
          <w:rFonts w:ascii="Times New Roman" w:hAnsi="Times New Roman" w:cs="Times New Roman"/>
          <w:color w:val="000000"/>
          <w:shd w:val="clear" w:color="auto" w:fill="FFFFFF"/>
        </w:rPr>
        <w:t xml:space="preserve">, </w:t>
      </w:r>
      <w:r w:rsidRPr="00281DDC">
        <w:rPr>
          <w:rFonts w:ascii="Times New Roman" w:hAnsi="Times New Roman" w:cs="Times New Roman"/>
          <w:color w:val="000000"/>
          <w:shd w:val="clear" w:color="auto" w:fill="FFFFFF"/>
        </w:rPr>
        <w:t xml:space="preserve">evidently </w:t>
      </w:r>
      <w:r w:rsidR="009413EC" w:rsidRPr="00281DDC">
        <w:rPr>
          <w:rFonts w:ascii="Times New Roman" w:hAnsi="Times New Roman" w:cs="Times New Roman"/>
          <w:color w:val="000000"/>
          <w:shd w:val="clear" w:color="auto" w:fill="FFFFFF"/>
        </w:rPr>
        <w:t xml:space="preserve">it remains the case that </w:t>
      </w:r>
      <w:r w:rsidR="009A7FB0" w:rsidRPr="00281DDC">
        <w:rPr>
          <w:rFonts w:ascii="Times New Roman" w:hAnsi="Times New Roman" w:cs="Times New Roman"/>
          <w:color w:val="000000"/>
          <w:shd w:val="clear" w:color="auto" w:fill="FFFFFF"/>
        </w:rPr>
        <w:t>intellectual and cultural historians continue to disagree over</w:t>
      </w:r>
      <w:r w:rsidR="002F2091" w:rsidRPr="00281DDC">
        <w:rPr>
          <w:rFonts w:ascii="Times New Roman" w:hAnsi="Times New Roman" w:cs="Times New Roman"/>
          <w:color w:val="000000"/>
          <w:shd w:val="clear" w:color="auto" w:fill="FFFFFF"/>
        </w:rPr>
        <w:t xml:space="preserve"> the relative significance of ideas, and canonical texts, to understanding </w:t>
      </w:r>
      <w:r w:rsidR="000A20C6" w:rsidRPr="00281DDC">
        <w:rPr>
          <w:rFonts w:ascii="Times New Roman" w:hAnsi="Times New Roman" w:cs="Times New Roman"/>
          <w:color w:val="000000"/>
          <w:shd w:val="clear" w:color="auto" w:fill="FFFFFF"/>
        </w:rPr>
        <w:t>participatory governance</w:t>
      </w:r>
      <w:r w:rsidR="002F2091" w:rsidRPr="00281DDC">
        <w:rPr>
          <w:rFonts w:ascii="Times New Roman" w:hAnsi="Times New Roman" w:cs="Times New Roman"/>
          <w:color w:val="000000"/>
          <w:shd w:val="clear" w:color="auto" w:fill="FFFFFF"/>
        </w:rPr>
        <w:t xml:space="preserve">. </w:t>
      </w:r>
      <w:r w:rsidR="008B2A39" w:rsidRPr="00281DDC">
        <w:rPr>
          <w:rFonts w:ascii="Times New Roman" w:hAnsi="Times New Roman" w:cs="Times New Roman"/>
        </w:rPr>
        <w:t>The relationship of intellectual history to the social and cultural history of the French Wars of Religion seems to be an ever contentious one</w:t>
      </w:r>
      <w:r w:rsidR="00A97269" w:rsidRPr="00281DDC">
        <w:rPr>
          <w:rFonts w:ascii="Times New Roman" w:hAnsi="Times New Roman" w:cs="Times New Roman"/>
        </w:rPr>
        <w:t>.</w:t>
      </w:r>
      <w:r w:rsidR="008B2A39" w:rsidRPr="00281DDC">
        <w:rPr>
          <w:rFonts w:ascii="Times New Roman" w:hAnsi="Times New Roman" w:cs="Times New Roman"/>
        </w:rPr>
        <w:t xml:space="preserve"> </w:t>
      </w:r>
      <w:r w:rsidR="00A97269" w:rsidRPr="00281DDC">
        <w:rPr>
          <w:rFonts w:ascii="Times New Roman" w:hAnsi="Times New Roman" w:cs="Times New Roman"/>
        </w:rPr>
        <w:t xml:space="preserve">This is the case </w:t>
      </w:r>
      <w:r w:rsidR="009A7FB0" w:rsidRPr="00281DDC">
        <w:rPr>
          <w:rFonts w:ascii="Times New Roman" w:hAnsi="Times New Roman" w:cs="Times New Roman"/>
        </w:rPr>
        <w:t xml:space="preserve">if </w:t>
      </w:r>
      <w:r w:rsidR="008B2A39" w:rsidRPr="00281DDC">
        <w:rPr>
          <w:rFonts w:ascii="Times New Roman" w:hAnsi="Times New Roman" w:cs="Times New Roman"/>
        </w:rPr>
        <w:t xml:space="preserve">the former </w:t>
      </w:r>
      <w:r w:rsidR="009A7FB0" w:rsidRPr="00281DDC">
        <w:rPr>
          <w:rFonts w:ascii="Times New Roman" w:hAnsi="Times New Roman" w:cs="Times New Roman"/>
        </w:rPr>
        <w:t xml:space="preserve">is understood to relate to </w:t>
      </w:r>
      <w:r w:rsidR="008B2A39" w:rsidRPr="00281DDC">
        <w:rPr>
          <w:rFonts w:ascii="Times New Roman" w:hAnsi="Times New Roman" w:cs="Times New Roman"/>
        </w:rPr>
        <w:t>an elit</w:t>
      </w:r>
      <w:r w:rsidR="009A7FB0" w:rsidRPr="00281DDC">
        <w:rPr>
          <w:rFonts w:ascii="Times New Roman" w:hAnsi="Times New Roman" w:cs="Times New Roman"/>
        </w:rPr>
        <w:t>e</w:t>
      </w:r>
      <w:r w:rsidR="008B2A39" w:rsidRPr="00281DDC">
        <w:rPr>
          <w:rFonts w:ascii="Times New Roman" w:hAnsi="Times New Roman" w:cs="Times New Roman"/>
        </w:rPr>
        <w:t xml:space="preserve">, restricted category dealing only with canonical texts and theoretical concepts far removed from the </w:t>
      </w:r>
      <w:r w:rsidR="00956D26" w:rsidRPr="00281DDC">
        <w:rPr>
          <w:rFonts w:ascii="Times New Roman" w:hAnsi="Times New Roman" w:cs="Times New Roman"/>
        </w:rPr>
        <w:t xml:space="preserve">realities of </w:t>
      </w:r>
      <w:r w:rsidR="00474578" w:rsidRPr="00281DDC">
        <w:rPr>
          <w:rFonts w:ascii="Times New Roman" w:hAnsi="Times New Roman" w:cs="Times New Roman"/>
        </w:rPr>
        <w:t>politics</w:t>
      </w:r>
      <w:r w:rsidR="00A97269" w:rsidRPr="00281DDC">
        <w:rPr>
          <w:rFonts w:ascii="Times New Roman" w:hAnsi="Times New Roman" w:cs="Times New Roman"/>
        </w:rPr>
        <w:t xml:space="preserve"> and the </w:t>
      </w:r>
      <w:r w:rsidR="00956D26" w:rsidRPr="00281DDC">
        <w:rPr>
          <w:rFonts w:ascii="Times New Roman" w:hAnsi="Times New Roman" w:cs="Times New Roman"/>
        </w:rPr>
        <w:t>latter</w:t>
      </w:r>
      <w:r w:rsidR="009A7FB0" w:rsidRPr="00281DDC">
        <w:rPr>
          <w:rFonts w:ascii="Times New Roman" w:hAnsi="Times New Roman" w:cs="Times New Roman"/>
        </w:rPr>
        <w:t>, by contrast,</w:t>
      </w:r>
      <w:r w:rsidR="00956D26" w:rsidRPr="00281DDC">
        <w:rPr>
          <w:rFonts w:ascii="Times New Roman" w:hAnsi="Times New Roman" w:cs="Times New Roman"/>
        </w:rPr>
        <w:t xml:space="preserve"> a </w:t>
      </w:r>
      <w:r w:rsidR="009A7FB0" w:rsidRPr="00281DDC">
        <w:rPr>
          <w:rFonts w:ascii="Times New Roman" w:hAnsi="Times New Roman" w:cs="Times New Roman"/>
        </w:rPr>
        <w:t xml:space="preserve">more </w:t>
      </w:r>
      <w:r w:rsidR="00956D26" w:rsidRPr="00281DDC">
        <w:rPr>
          <w:rFonts w:ascii="Times New Roman" w:hAnsi="Times New Roman" w:cs="Times New Roman"/>
        </w:rPr>
        <w:t xml:space="preserve">profound engagement with popular </w:t>
      </w:r>
      <w:r w:rsidR="003268A9" w:rsidRPr="00281DDC">
        <w:rPr>
          <w:rFonts w:ascii="Times New Roman" w:hAnsi="Times New Roman" w:cs="Times New Roman"/>
        </w:rPr>
        <w:t xml:space="preserve">political </w:t>
      </w:r>
      <w:r w:rsidR="00956D26" w:rsidRPr="00281DDC">
        <w:rPr>
          <w:rFonts w:ascii="Times New Roman" w:hAnsi="Times New Roman" w:cs="Times New Roman"/>
        </w:rPr>
        <w:t xml:space="preserve">culture as people experienced it in </w:t>
      </w:r>
      <w:r w:rsidR="003268A9" w:rsidRPr="00281DDC">
        <w:rPr>
          <w:rFonts w:ascii="Times New Roman" w:hAnsi="Times New Roman" w:cs="Times New Roman"/>
        </w:rPr>
        <w:t>practice</w:t>
      </w:r>
      <w:r w:rsidR="00956D26" w:rsidRPr="00281DDC">
        <w:rPr>
          <w:rFonts w:ascii="Times New Roman" w:hAnsi="Times New Roman" w:cs="Times New Roman"/>
        </w:rPr>
        <w:t xml:space="preserve"> in the </w:t>
      </w:r>
      <w:r w:rsidR="00583827" w:rsidRPr="00281DDC">
        <w:rPr>
          <w:rFonts w:ascii="Times New Roman" w:hAnsi="Times New Roman" w:cs="Times New Roman"/>
        </w:rPr>
        <w:t>e</w:t>
      </w:r>
      <w:r w:rsidR="00956D26" w:rsidRPr="00281DDC">
        <w:rPr>
          <w:rFonts w:ascii="Times New Roman" w:hAnsi="Times New Roman" w:cs="Times New Roman"/>
        </w:rPr>
        <w:t xml:space="preserve">arly </w:t>
      </w:r>
      <w:r w:rsidR="00583827" w:rsidRPr="00281DDC">
        <w:rPr>
          <w:rFonts w:ascii="Times New Roman" w:hAnsi="Times New Roman" w:cs="Times New Roman"/>
        </w:rPr>
        <w:t>m</w:t>
      </w:r>
      <w:r w:rsidR="00956D26" w:rsidRPr="00281DDC">
        <w:rPr>
          <w:rFonts w:ascii="Times New Roman" w:hAnsi="Times New Roman" w:cs="Times New Roman"/>
        </w:rPr>
        <w:t xml:space="preserve">odern era. </w:t>
      </w:r>
      <w:r w:rsidR="009A7FB0" w:rsidRPr="00281DDC">
        <w:rPr>
          <w:rFonts w:ascii="Times New Roman" w:hAnsi="Times New Roman" w:cs="Times New Roman"/>
        </w:rPr>
        <w:t xml:space="preserve">The distinction between theory and practice; elite and popular, remains intact </w:t>
      </w:r>
      <w:r w:rsidR="00B83A7C" w:rsidRPr="00281DDC">
        <w:rPr>
          <w:rFonts w:ascii="Times New Roman" w:hAnsi="Times New Roman" w:cs="Times New Roman"/>
        </w:rPr>
        <w:t>in this version of it</w:t>
      </w:r>
      <w:r w:rsidR="009A7FB0" w:rsidRPr="00281DDC">
        <w:rPr>
          <w:rFonts w:ascii="Times New Roman" w:hAnsi="Times New Roman" w:cs="Times New Roman"/>
        </w:rPr>
        <w:t xml:space="preserve">, notwithstanding the efforts of historians on both sides to break those barriers down. </w:t>
      </w:r>
    </w:p>
    <w:p w14:paraId="04F9D103" w14:textId="77777777" w:rsidR="00EA758C" w:rsidRDefault="0075089F" w:rsidP="00AC6DD0">
      <w:pPr>
        <w:spacing w:after="240"/>
        <w:rPr>
          <w:rFonts w:ascii="Times New Roman" w:hAnsi="Times New Roman" w:cs="Times New Roman"/>
        </w:rPr>
      </w:pPr>
      <w:r w:rsidRPr="00B241CD">
        <w:rPr>
          <w:rFonts w:ascii="Times New Roman" w:hAnsi="Times New Roman" w:cs="Times New Roman"/>
        </w:rPr>
        <w:t xml:space="preserve">Mellet </w:t>
      </w:r>
      <w:r w:rsidR="00314ADB" w:rsidRPr="00B241CD">
        <w:rPr>
          <w:rFonts w:ascii="Times New Roman" w:hAnsi="Times New Roman" w:cs="Times New Roman"/>
        </w:rPr>
        <w:t xml:space="preserve">narrows his critique of intellectual history to the work of Quentin Skinner in order to identify a focus on great texts as a central problem, an implicit challenge to Mellet’s own </w:t>
      </w:r>
      <w:r w:rsidR="00314ADB" w:rsidRPr="00B241CD">
        <w:rPr>
          <w:rFonts w:ascii="Times New Roman" w:hAnsi="Times New Roman" w:cs="Times New Roman"/>
        </w:rPr>
        <w:lastRenderedPageBreak/>
        <w:t>approach</w:t>
      </w:r>
      <w:r w:rsidR="00F9460B" w:rsidRPr="00B241CD">
        <w:rPr>
          <w:rFonts w:ascii="Times New Roman" w:hAnsi="Times New Roman" w:cs="Times New Roman"/>
        </w:rPr>
        <w:t>.</w:t>
      </w:r>
      <w:r w:rsidR="008A5301" w:rsidRPr="00B241CD">
        <w:rPr>
          <w:rFonts w:ascii="Times New Roman" w:hAnsi="Times New Roman" w:cs="Times New Roman"/>
        </w:rPr>
        <w:t>[6]</w:t>
      </w:r>
      <w:r w:rsidR="00F72A89" w:rsidRPr="00B241CD">
        <w:rPr>
          <w:rFonts w:ascii="Times New Roman" w:hAnsi="Times New Roman" w:cs="Times New Roman"/>
        </w:rPr>
        <w:t xml:space="preserve"> It is significant, and revealing of Mellet’s own intellectual formation</w:t>
      </w:r>
      <w:r w:rsidR="000B6B35" w:rsidRPr="00B241CD">
        <w:rPr>
          <w:rFonts w:ascii="Times New Roman" w:hAnsi="Times New Roman" w:cs="Times New Roman"/>
        </w:rPr>
        <w:t>,</w:t>
      </w:r>
      <w:r w:rsidR="00F72A89" w:rsidRPr="00B241CD">
        <w:rPr>
          <w:rFonts w:ascii="Times New Roman" w:hAnsi="Times New Roman" w:cs="Times New Roman"/>
        </w:rPr>
        <w:t xml:space="preserve"> that he chooses to pit Marc Bloch against Skinner: </w:t>
      </w:r>
      <w:r w:rsidR="006C4DBA" w:rsidRPr="00B241CD">
        <w:rPr>
          <w:rFonts w:ascii="Times New Roman" w:hAnsi="Times New Roman" w:cs="Times New Roman"/>
          <w:i/>
          <w:iCs/>
        </w:rPr>
        <w:t>Annales</w:t>
      </w:r>
      <w:r w:rsidR="00F72A89" w:rsidRPr="00B241CD">
        <w:rPr>
          <w:rFonts w:ascii="Times New Roman" w:hAnsi="Times New Roman" w:cs="Times New Roman"/>
        </w:rPr>
        <w:t xml:space="preserve"> versus Cambridge school</w:t>
      </w:r>
      <w:r w:rsidR="00BF092F" w:rsidRPr="00B241CD">
        <w:rPr>
          <w:rFonts w:ascii="Times New Roman" w:hAnsi="Times New Roman" w:cs="Times New Roman"/>
        </w:rPr>
        <w:t>.</w:t>
      </w:r>
      <w:r w:rsidR="00F72A89" w:rsidRPr="00281DDC">
        <w:rPr>
          <w:rFonts w:ascii="Times New Roman" w:hAnsi="Times New Roman" w:cs="Times New Roman"/>
        </w:rPr>
        <w:t xml:space="preserve"> According to Mellet, authors of </w:t>
      </w:r>
      <w:r w:rsidR="00F9460B">
        <w:rPr>
          <w:rFonts w:ascii="Times New Roman" w:hAnsi="Times New Roman" w:cs="Times New Roman"/>
        </w:rPr>
        <w:t xml:space="preserve">what he calls the </w:t>
      </w:r>
      <w:r w:rsidR="00F72A89" w:rsidRPr="00281DDC">
        <w:rPr>
          <w:rFonts w:ascii="Times New Roman" w:hAnsi="Times New Roman" w:cs="Times New Roman"/>
        </w:rPr>
        <w:t>second order deserve their time in the light, out of the shadows cast</w:t>
      </w:r>
      <w:r w:rsidR="00DF69EE" w:rsidRPr="00281DDC">
        <w:rPr>
          <w:rFonts w:ascii="Times New Roman" w:hAnsi="Times New Roman" w:cs="Times New Roman"/>
        </w:rPr>
        <w:t xml:space="preserve"> </w:t>
      </w:r>
      <w:r w:rsidR="00F72A89" w:rsidRPr="00281DDC">
        <w:rPr>
          <w:rFonts w:ascii="Times New Roman" w:hAnsi="Times New Roman" w:cs="Times New Roman"/>
        </w:rPr>
        <w:t xml:space="preserve">over them by </w:t>
      </w:r>
      <w:r w:rsidR="00A61B16" w:rsidRPr="00281DDC">
        <w:rPr>
          <w:rFonts w:ascii="Times New Roman" w:hAnsi="Times New Roman" w:cs="Times New Roman"/>
        </w:rPr>
        <w:t xml:space="preserve">intellectual historians </w:t>
      </w:r>
      <w:r w:rsidR="00DF69EE" w:rsidRPr="00281DDC">
        <w:rPr>
          <w:rFonts w:ascii="Times New Roman" w:hAnsi="Times New Roman" w:cs="Times New Roman"/>
        </w:rPr>
        <w:t xml:space="preserve">by </w:t>
      </w:r>
      <w:r w:rsidR="00A61B16" w:rsidRPr="00281DDC">
        <w:rPr>
          <w:rFonts w:ascii="Times New Roman" w:hAnsi="Times New Roman" w:cs="Times New Roman"/>
        </w:rPr>
        <w:t xml:space="preserve">their focus on </w:t>
      </w:r>
      <w:r w:rsidR="00F72A89" w:rsidRPr="00281DDC">
        <w:rPr>
          <w:rFonts w:ascii="Times New Roman" w:hAnsi="Times New Roman" w:cs="Times New Roman"/>
        </w:rPr>
        <w:t xml:space="preserve">canonical texts. This distinction between Bloch and Skinner </w:t>
      </w:r>
      <w:r w:rsidR="002667D5" w:rsidRPr="00281DDC">
        <w:rPr>
          <w:rFonts w:ascii="Times New Roman" w:hAnsi="Times New Roman" w:cs="Times New Roman"/>
        </w:rPr>
        <w:t>overlooks a modern reality in the scholarship</w:t>
      </w:r>
      <w:r w:rsidR="002951EA" w:rsidRPr="00281DDC">
        <w:rPr>
          <w:rFonts w:ascii="Times New Roman" w:hAnsi="Times New Roman" w:cs="Times New Roman"/>
        </w:rPr>
        <w:t>, however.</w:t>
      </w:r>
      <w:r w:rsidR="002667D5" w:rsidRPr="00281DDC">
        <w:rPr>
          <w:rFonts w:ascii="Times New Roman" w:hAnsi="Times New Roman" w:cs="Times New Roman"/>
        </w:rPr>
        <w:t xml:space="preserve"> </w:t>
      </w:r>
      <w:r w:rsidR="002951EA" w:rsidRPr="00281DDC">
        <w:rPr>
          <w:rFonts w:ascii="Times New Roman" w:hAnsi="Times New Roman" w:cs="Times New Roman"/>
        </w:rPr>
        <w:t>It</w:t>
      </w:r>
      <w:r w:rsidR="002667D5" w:rsidRPr="00281DDC">
        <w:rPr>
          <w:rFonts w:ascii="Times New Roman" w:hAnsi="Times New Roman" w:cs="Times New Roman"/>
        </w:rPr>
        <w:t xml:space="preserve"> is</w:t>
      </w:r>
      <w:r w:rsidR="00F72A89" w:rsidRPr="00281DDC">
        <w:rPr>
          <w:rFonts w:ascii="Times New Roman" w:hAnsi="Times New Roman" w:cs="Times New Roman"/>
        </w:rPr>
        <w:t xml:space="preserve"> by no means </w:t>
      </w:r>
      <w:r w:rsidR="002230CB" w:rsidRPr="00281DDC">
        <w:rPr>
          <w:rFonts w:ascii="Times New Roman" w:hAnsi="Times New Roman" w:cs="Times New Roman"/>
        </w:rPr>
        <w:t xml:space="preserve">counter to the practice of intellectual history in the current day to study authors of the second order, or to find it critiquing and </w:t>
      </w:r>
      <w:r w:rsidR="00667B2C" w:rsidRPr="00281DDC">
        <w:rPr>
          <w:rFonts w:ascii="Times New Roman" w:hAnsi="Times New Roman" w:cs="Times New Roman"/>
        </w:rPr>
        <w:t>rejecting the framework of</w:t>
      </w:r>
      <w:r w:rsidR="002230CB" w:rsidRPr="00281DDC">
        <w:rPr>
          <w:rFonts w:ascii="Times New Roman" w:hAnsi="Times New Roman" w:cs="Times New Roman"/>
        </w:rPr>
        <w:t xml:space="preserve"> the modern nation state, or indeed to find it engaging in considerations of the relationship between theory and practice in the context of analyses of political, popular,</w:t>
      </w:r>
      <w:r w:rsidR="00F11235" w:rsidRPr="00281DDC">
        <w:rPr>
          <w:rFonts w:ascii="Times New Roman" w:hAnsi="Times New Roman" w:cs="Times New Roman"/>
        </w:rPr>
        <w:t xml:space="preserve"> </w:t>
      </w:r>
      <w:r w:rsidR="00557D22" w:rsidRPr="00FB7ABA">
        <w:rPr>
          <w:rFonts w:ascii="Times New Roman" w:hAnsi="Times New Roman" w:cs="Times New Roman"/>
        </w:rPr>
        <w:t xml:space="preserve">demotic </w:t>
      </w:r>
      <w:r w:rsidR="002230CB" w:rsidRPr="00FB7ABA">
        <w:rPr>
          <w:rFonts w:ascii="Times New Roman" w:hAnsi="Times New Roman" w:cs="Times New Roman"/>
        </w:rPr>
        <w:t>culture</w:t>
      </w:r>
      <w:r w:rsidR="00F9460B">
        <w:rPr>
          <w:rFonts w:ascii="Times New Roman" w:hAnsi="Times New Roman" w:cs="Times New Roman"/>
        </w:rPr>
        <w:t>.</w:t>
      </w:r>
      <w:r w:rsidR="002230CB" w:rsidRPr="00281DDC">
        <w:rPr>
          <w:rFonts w:ascii="Times New Roman" w:hAnsi="Times New Roman" w:cs="Times New Roman"/>
        </w:rPr>
        <w:t xml:space="preserve"> </w:t>
      </w:r>
    </w:p>
    <w:p w14:paraId="26870FCD" w14:textId="77777777" w:rsidR="00EA758C" w:rsidRDefault="00D8451D" w:rsidP="00AC6DD0">
      <w:pPr>
        <w:spacing w:after="240"/>
        <w:rPr>
          <w:rFonts w:ascii="Times New Roman" w:hAnsi="Times New Roman" w:cs="Times New Roman"/>
        </w:rPr>
      </w:pPr>
      <w:r w:rsidRPr="00281DDC">
        <w:rPr>
          <w:rFonts w:ascii="Times New Roman" w:hAnsi="Times New Roman" w:cs="Times New Roman"/>
        </w:rPr>
        <w:t xml:space="preserve">Mellet suggests </w:t>
      </w:r>
      <w:r w:rsidR="00380CB0" w:rsidRPr="00281DDC">
        <w:rPr>
          <w:rFonts w:ascii="Times New Roman" w:hAnsi="Times New Roman" w:cs="Times New Roman"/>
        </w:rPr>
        <w:t xml:space="preserve">in his introduction </w:t>
      </w:r>
      <w:r w:rsidRPr="00281DDC">
        <w:rPr>
          <w:rFonts w:ascii="Times New Roman" w:hAnsi="Times New Roman" w:cs="Times New Roman"/>
        </w:rPr>
        <w:t xml:space="preserve">that </w:t>
      </w:r>
      <w:r w:rsidR="00F9460B">
        <w:rPr>
          <w:rFonts w:ascii="Times New Roman" w:hAnsi="Times New Roman" w:cs="Times New Roman"/>
        </w:rPr>
        <w:t xml:space="preserve">what he names </w:t>
      </w:r>
      <w:r w:rsidRPr="00281DDC">
        <w:rPr>
          <w:rFonts w:ascii="Times New Roman" w:hAnsi="Times New Roman" w:cs="Times New Roman"/>
        </w:rPr>
        <w:t>authors of the second order create a public discourse that exists outside of the centres of power</w:t>
      </w:r>
      <w:r w:rsidR="007B3306" w:rsidRPr="00281DDC">
        <w:rPr>
          <w:rFonts w:ascii="Times New Roman" w:hAnsi="Times New Roman" w:cs="Times New Roman"/>
        </w:rPr>
        <w:t xml:space="preserve">, </w:t>
      </w:r>
      <w:r w:rsidRPr="00281DDC">
        <w:rPr>
          <w:rFonts w:ascii="Times New Roman" w:hAnsi="Times New Roman" w:cs="Times New Roman"/>
        </w:rPr>
        <w:t xml:space="preserve">defined by </w:t>
      </w:r>
      <w:r w:rsidR="007B3306" w:rsidRPr="00281DDC">
        <w:rPr>
          <w:rFonts w:ascii="Times New Roman" w:hAnsi="Times New Roman" w:cs="Times New Roman"/>
        </w:rPr>
        <w:t xml:space="preserve">restrictive </w:t>
      </w:r>
      <w:r w:rsidRPr="00281DDC">
        <w:rPr>
          <w:rFonts w:ascii="Times New Roman" w:hAnsi="Times New Roman" w:cs="Times New Roman"/>
        </w:rPr>
        <w:t xml:space="preserve">conceptions of the </w:t>
      </w:r>
      <w:r w:rsidR="00F9460B">
        <w:rPr>
          <w:rFonts w:ascii="Times New Roman" w:hAnsi="Times New Roman" w:cs="Times New Roman"/>
        </w:rPr>
        <w:t>S</w:t>
      </w:r>
      <w:r w:rsidRPr="00281DDC">
        <w:rPr>
          <w:rFonts w:ascii="Times New Roman" w:hAnsi="Times New Roman" w:cs="Times New Roman"/>
        </w:rPr>
        <w:t>tate</w:t>
      </w:r>
      <w:r w:rsidR="009F2C97" w:rsidRPr="00281DDC">
        <w:rPr>
          <w:rFonts w:ascii="Times New Roman" w:hAnsi="Times New Roman" w:cs="Times New Roman"/>
        </w:rPr>
        <w:t>. Intellectual histor</w:t>
      </w:r>
      <w:r w:rsidR="006156BD" w:rsidRPr="00281DDC">
        <w:rPr>
          <w:rFonts w:ascii="Times New Roman" w:hAnsi="Times New Roman" w:cs="Times New Roman"/>
        </w:rPr>
        <w:t>ians</w:t>
      </w:r>
      <w:r w:rsidR="009F2C97" w:rsidRPr="00281DDC">
        <w:rPr>
          <w:rFonts w:ascii="Times New Roman" w:hAnsi="Times New Roman" w:cs="Times New Roman"/>
        </w:rPr>
        <w:t xml:space="preserve"> in recent years ha</w:t>
      </w:r>
      <w:r w:rsidR="006156BD" w:rsidRPr="00281DDC">
        <w:rPr>
          <w:rFonts w:ascii="Times New Roman" w:hAnsi="Times New Roman" w:cs="Times New Roman"/>
        </w:rPr>
        <w:t>ve</w:t>
      </w:r>
      <w:r w:rsidR="009F2C97" w:rsidRPr="00281DDC">
        <w:rPr>
          <w:rFonts w:ascii="Times New Roman" w:hAnsi="Times New Roman" w:cs="Times New Roman"/>
        </w:rPr>
        <w:t xml:space="preserve"> spilled much ink on this subject, and</w:t>
      </w:r>
      <w:r w:rsidRPr="00281DDC">
        <w:rPr>
          <w:rFonts w:ascii="Times New Roman" w:hAnsi="Times New Roman" w:cs="Times New Roman"/>
        </w:rPr>
        <w:t xml:space="preserve"> </w:t>
      </w:r>
      <w:r w:rsidR="009F2C97" w:rsidRPr="00281DDC">
        <w:rPr>
          <w:rFonts w:ascii="Times New Roman" w:hAnsi="Times New Roman" w:cs="Times New Roman"/>
        </w:rPr>
        <w:t xml:space="preserve">instead of </w:t>
      </w:r>
      <w:r w:rsidR="006156BD" w:rsidRPr="00281DDC">
        <w:rPr>
          <w:rFonts w:ascii="Times New Roman" w:hAnsi="Times New Roman" w:cs="Times New Roman"/>
        </w:rPr>
        <w:t>confining the subject</w:t>
      </w:r>
      <w:r w:rsidRPr="00281DDC">
        <w:rPr>
          <w:rFonts w:ascii="Times New Roman" w:hAnsi="Times New Roman" w:cs="Times New Roman"/>
        </w:rPr>
        <w:t xml:space="preserve"> to the</w:t>
      </w:r>
      <w:r w:rsidR="00BF092F" w:rsidRPr="00281DDC">
        <w:rPr>
          <w:rFonts w:ascii="Times New Roman" w:hAnsi="Times New Roman" w:cs="Times New Roman"/>
        </w:rPr>
        <w:t xml:space="preserve"> canon and the</w:t>
      </w:r>
      <w:r w:rsidRPr="00281DDC">
        <w:rPr>
          <w:rFonts w:ascii="Times New Roman" w:hAnsi="Times New Roman" w:cs="Times New Roman"/>
        </w:rPr>
        <w:t xml:space="preserve"> sphere of the </w:t>
      </w:r>
      <w:r w:rsidR="009F2C97" w:rsidRPr="00281DDC">
        <w:rPr>
          <w:rFonts w:ascii="Times New Roman" w:hAnsi="Times New Roman" w:cs="Times New Roman"/>
        </w:rPr>
        <w:t xml:space="preserve">nation </w:t>
      </w:r>
      <w:r w:rsidRPr="00281DDC">
        <w:rPr>
          <w:rFonts w:ascii="Times New Roman" w:hAnsi="Times New Roman" w:cs="Times New Roman"/>
        </w:rPr>
        <w:t>state</w:t>
      </w:r>
      <w:r w:rsidR="00322965" w:rsidRPr="00281DDC">
        <w:rPr>
          <w:rFonts w:ascii="Times New Roman" w:hAnsi="Times New Roman" w:cs="Times New Roman"/>
        </w:rPr>
        <w:t xml:space="preserve">, </w:t>
      </w:r>
      <w:r w:rsidR="00415EBE" w:rsidRPr="00281DDC">
        <w:rPr>
          <w:rFonts w:ascii="Times New Roman" w:hAnsi="Times New Roman" w:cs="Times New Roman"/>
        </w:rPr>
        <w:t>ha</w:t>
      </w:r>
      <w:r w:rsidR="006156BD" w:rsidRPr="00281DDC">
        <w:rPr>
          <w:rFonts w:ascii="Times New Roman" w:hAnsi="Times New Roman" w:cs="Times New Roman"/>
        </w:rPr>
        <w:t>ve</w:t>
      </w:r>
      <w:r w:rsidR="00415EBE" w:rsidRPr="00281DDC">
        <w:rPr>
          <w:rFonts w:ascii="Times New Roman" w:hAnsi="Times New Roman" w:cs="Times New Roman"/>
        </w:rPr>
        <w:t xml:space="preserve"> devoted significant </w:t>
      </w:r>
      <w:r w:rsidR="00322965" w:rsidRPr="00281DDC">
        <w:rPr>
          <w:rFonts w:ascii="Times New Roman" w:hAnsi="Times New Roman" w:cs="Times New Roman"/>
        </w:rPr>
        <w:t>energy</w:t>
      </w:r>
      <w:r w:rsidR="00415EBE" w:rsidRPr="00281DDC">
        <w:rPr>
          <w:rFonts w:ascii="Times New Roman" w:hAnsi="Times New Roman" w:cs="Times New Roman"/>
        </w:rPr>
        <w:t xml:space="preserve"> to the concepts of </w:t>
      </w:r>
      <w:r w:rsidR="00415EBE" w:rsidRPr="00281DDC">
        <w:rPr>
          <w:rFonts w:ascii="Times New Roman" w:hAnsi="Times New Roman" w:cs="Times New Roman"/>
          <w:i/>
          <w:iCs/>
        </w:rPr>
        <w:t>civitas</w:t>
      </w:r>
      <w:r w:rsidR="00415EBE" w:rsidRPr="00281DDC">
        <w:rPr>
          <w:rFonts w:ascii="Times New Roman" w:hAnsi="Times New Roman" w:cs="Times New Roman"/>
        </w:rPr>
        <w:t xml:space="preserve">, </w:t>
      </w:r>
      <w:r w:rsidR="00322965" w:rsidRPr="00281DDC">
        <w:rPr>
          <w:rFonts w:ascii="Times New Roman" w:hAnsi="Times New Roman" w:cs="Times New Roman"/>
          <w:i/>
          <w:iCs/>
        </w:rPr>
        <w:t>respublica</w:t>
      </w:r>
      <w:r w:rsidR="00322965" w:rsidRPr="00281DDC">
        <w:rPr>
          <w:rFonts w:ascii="Times New Roman" w:hAnsi="Times New Roman" w:cs="Times New Roman"/>
        </w:rPr>
        <w:t xml:space="preserve"> </w:t>
      </w:r>
      <w:r w:rsidR="00415EBE" w:rsidRPr="00281DDC">
        <w:rPr>
          <w:rFonts w:ascii="Times New Roman" w:hAnsi="Times New Roman" w:cs="Times New Roman"/>
        </w:rPr>
        <w:t>and commonwealth</w:t>
      </w:r>
      <w:r w:rsidR="009F2C97" w:rsidRPr="00281DDC">
        <w:rPr>
          <w:rFonts w:ascii="Times New Roman" w:hAnsi="Times New Roman" w:cs="Times New Roman"/>
        </w:rPr>
        <w:t xml:space="preserve"> precisely in order to deconstruct a state-centric focus on </w:t>
      </w:r>
      <w:r w:rsidR="00842D30">
        <w:rPr>
          <w:rFonts w:ascii="Times New Roman" w:hAnsi="Times New Roman" w:cs="Times New Roman"/>
        </w:rPr>
        <w:t>e</w:t>
      </w:r>
      <w:r w:rsidR="009F2C97" w:rsidRPr="00281DDC">
        <w:rPr>
          <w:rFonts w:ascii="Times New Roman" w:hAnsi="Times New Roman" w:cs="Times New Roman"/>
        </w:rPr>
        <w:t xml:space="preserve">arly </w:t>
      </w:r>
      <w:r w:rsidR="00842D30">
        <w:rPr>
          <w:rFonts w:ascii="Times New Roman" w:hAnsi="Times New Roman" w:cs="Times New Roman"/>
        </w:rPr>
        <w:t>m</w:t>
      </w:r>
      <w:r w:rsidR="009F2C97" w:rsidRPr="00281DDC">
        <w:rPr>
          <w:rFonts w:ascii="Times New Roman" w:hAnsi="Times New Roman" w:cs="Times New Roman"/>
        </w:rPr>
        <w:t>odern political life</w:t>
      </w:r>
      <w:r w:rsidR="00F9460B">
        <w:rPr>
          <w:rFonts w:ascii="Times New Roman" w:hAnsi="Times New Roman" w:cs="Times New Roman"/>
        </w:rPr>
        <w:t>.</w:t>
      </w:r>
      <w:r w:rsidR="00FF0857">
        <w:rPr>
          <w:rFonts w:ascii="Times New Roman" w:hAnsi="Times New Roman" w:cs="Times New Roman"/>
        </w:rPr>
        <w:t>[</w:t>
      </w:r>
      <w:r w:rsidR="00AB1AE3">
        <w:rPr>
          <w:rFonts w:ascii="Times New Roman" w:hAnsi="Times New Roman" w:cs="Times New Roman"/>
        </w:rPr>
        <w:t>7</w:t>
      </w:r>
      <w:r w:rsidR="00FF0857">
        <w:rPr>
          <w:rFonts w:ascii="Times New Roman" w:hAnsi="Times New Roman" w:cs="Times New Roman"/>
        </w:rPr>
        <w:t>]</w:t>
      </w:r>
      <w:r w:rsidR="00415EBE" w:rsidRPr="00281DDC">
        <w:rPr>
          <w:rFonts w:ascii="Times New Roman" w:hAnsi="Times New Roman" w:cs="Times New Roman"/>
        </w:rPr>
        <w:t xml:space="preserve"> </w:t>
      </w:r>
      <w:r w:rsidR="006B6D3E" w:rsidRPr="00281DDC">
        <w:rPr>
          <w:rFonts w:ascii="Times New Roman" w:hAnsi="Times New Roman" w:cs="Times New Roman"/>
        </w:rPr>
        <w:t>T</w:t>
      </w:r>
      <w:r w:rsidR="005071ED" w:rsidRPr="00281DDC">
        <w:rPr>
          <w:rFonts w:ascii="Times New Roman" w:hAnsi="Times New Roman" w:cs="Times New Roman"/>
        </w:rPr>
        <w:t xml:space="preserve">o return to my point about the </w:t>
      </w:r>
      <w:r w:rsidR="002230CB" w:rsidRPr="00281DDC">
        <w:rPr>
          <w:rFonts w:ascii="Times New Roman" w:hAnsi="Times New Roman" w:cs="Times New Roman"/>
        </w:rPr>
        <w:t>usefulness</w:t>
      </w:r>
      <w:r w:rsidR="005071ED" w:rsidRPr="00281DDC">
        <w:rPr>
          <w:rFonts w:ascii="Times New Roman" w:hAnsi="Times New Roman" w:cs="Times New Roman"/>
        </w:rPr>
        <w:t xml:space="preserve"> of comparison with British and Irish historiography, t</w:t>
      </w:r>
      <w:r w:rsidR="00721C34" w:rsidRPr="00281DDC">
        <w:rPr>
          <w:rFonts w:ascii="Times New Roman" w:hAnsi="Times New Roman" w:cs="Times New Roman"/>
        </w:rPr>
        <w:t xml:space="preserve">he relationship between theory and practice is a major feature of the intellectual history of </w:t>
      </w:r>
      <w:r w:rsidR="006B6D3E" w:rsidRPr="00281DDC">
        <w:rPr>
          <w:rFonts w:ascii="Times New Roman" w:hAnsi="Times New Roman" w:cs="Times New Roman"/>
        </w:rPr>
        <w:t xml:space="preserve">constitutional experimentation in </w:t>
      </w:r>
      <w:r w:rsidR="00721C34" w:rsidRPr="00281DDC">
        <w:rPr>
          <w:rFonts w:ascii="Times New Roman" w:hAnsi="Times New Roman" w:cs="Times New Roman"/>
        </w:rPr>
        <w:t>the Wars of Three Kingdoms, especially whe</w:t>
      </w:r>
      <w:r w:rsidR="006B6D3E" w:rsidRPr="00281DDC">
        <w:rPr>
          <w:rFonts w:ascii="Times New Roman" w:hAnsi="Times New Roman" w:cs="Times New Roman"/>
        </w:rPr>
        <w:t>re</w:t>
      </w:r>
      <w:r w:rsidR="00721C34" w:rsidRPr="00281DDC">
        <w:rPr>
          <w:rFonts w:ascii="Times New Roman" w:hAnsi="Times New Roman" w:cs="Times New Roman"/>
        </w:rPr>
        <w:t xml:space="preserve"> it centres on </w:t>
      </w:r>
      <w:r w:rsidR="002230CB" w:rsidRPr="00281DDC">
        <w:rPr>
          <w:rFonts w:ascii="Times New Roman" w:hAnsi="Times New Roman" w:cs="Times New Roman"/>
        </w:rPr>
        <w:t xml:space="preserve">public law, </w:t>
      </w:r>
      <w:r w:rsidR="003B54F6" w:rsidRPr="00281DDC">
        <w:rPr>
          <w:rFonts w:ascii="Times New Roman" w:hAnsi="Times New Roman" w:cs="Times New Roman"/>
        </w:rPr>
        <w:t xml:space="preserve">gender, </w:t>
      </w:r>
      <w:r w:rsidR="002230CB" w:rsidRPr="00281DDC">
        <w:rPr>
          <w:rFonts w:ascii="Times New Roman" w:hAnsi="Times New Roman" w:cs="Times New Roman"/>
        </w:rPr>
        <w:t xml:space="preserve">or </w:t>
      </w:r>
      <w:r w:rsidR="00DB0A7D" w:rsidRPr="00281DDC">
        <w:rPr>
          <w:rFonts w:ascii="Times New Roman" w:hAnsi="Times New Roman" w:cs="Times New Roman"/>
        </w:rPr>
        <w:t xml:space="preserve">democracy and </w:t>
      </w:r>
      <w:r w:rsidR="000B2E9C" w:rsidRPr="00281DDC">
        <w:rPr>
          <w:rFonts w:ascii="Times New Roman" w:hAnsi="Times New Roman" w:cs="Times New Roman"/>
        </w:rPr>
        <w:t>popular republicanism</w:t>
      </w:r>
      <w:r w:rsidR="00F9460B">
        <w:rPr>
          <w:rFonts w:ascii="Times New Roman" w:hAnsi="Times New Roman" w:cs="Times New Roman"/>
        </w:rPr>
        <w:t>.</w:t>
      </w:r>
      <w:r w:rsidR="00261B46">
        <w:rPr>
          <w:rFonts w:ascii="Times New Roman" w:hAnsi="Times New Roman" w:cs="Times New Roman"/>
        </w:rPr>
        <w:t>[</w:t>
      </w:r>
      <w:r w:rsidR="00AB1AE3">
        <w:rPr>
          <w:rFonts w:ascii="Times New Roman" w:hAnsi="Times New Roman" w:cs="Times New Roman"/>
        </w:rPr>
        <w:t>8</w:t>
      </w:r>
      <w:r w:rsidR="00261B46">
        <w:rPr>
          <w:rFonts w:ascii="Times New Roman" w:hAnsi="Times New Roman" w:cs="Times New Roman"/>
        </w:rPr>
        <w:t>]</w:t>
      </w:r>
      <w:r w:rsidR="002B4180" w:rsidRPr="00281DDC">
        <w:rPr>
          <w:rFonts w:ascii="Times New Roman" w:hAnsi="Times New Roman" w:cs="Times New Roman"/>
        </w:rPr>
        <w:t xml:space="preserve"> </w:t>
      </w:r>
      <w:r w:rsidR="0076253B" w:rsidRPr="00281DDC">
        <w:rPr>
          <w:rFonts w:ascii="Times New Roman" w:hAnsi="Times New Roman" w:cs="Times New Roman"/>
        </w:rPr>
        <w:t>In the lat</w:t>
      </w:r>
      <w:r w:rsidR="006773E1" w:rsidRPr="00281DDC">
        <w:rPr>
          <w:rFonts w:ascii="Times New Roman" w:hAnsi="Times New Roman" w:cs="Times New Roman"/>
        </w:rPr>
        <w:t>ter context</w:t>
      </w:r>
      <w:r w:rsidR="0076253B" w:rsidRPr="00281DDC">
        <w:rPr>
          <w:rFonts w:ascii="Times New Roman" w:hAnsi="Times New Roman" w:cs="Times New Roman"/>
        </w:rPr>
        <w:t>, t</w:t>
      </w:r>
      <w:r w:rsidR="003526DF" w:rsidRPr="00281DDC">
        <w:rPr>
          <w:rFonts w:ascii="Times New Roman" w:hAnsi="Times New Roman" w:cs="Times New Roman"/>
        </w:rPr>
        <w:t>he h</w:t>
      </w:r>
      <w:r w:rsidR="000F7E1A">
        <w:rPr>
          <w:rFonts w:ascii="Times New Roman" w:hAnsi="Times New Roman" w:cs="Times New Roman"/>
        </w:rPr>
        <w:t>e</w:t>
      </w:r>
      <w:r w:rsidR="003526DF" w:rsidRPr="00281DDC">
        <w:rPr>
          <w:rFonts w:ascii="Times New Roman" w:hAnsi="Times New Roman" w:cs="Times New Roman"/>
        </w:rPr>
        <w:t>istoriography of the</w:t>
      </w:r>
      <w:r w:rsidR="00E04DF6" w:rsidRPr="00281DDC">
        <w:rPr>
          <w:rFonts w:ascii="Times New Roman" w:hAnsi="Times New Roman" w:cs="Times New Roman"/>
        </w:rPr>
        <w:t xml:space="preserve"> Putney debates</w:t>
      </w:r>
      <w:r w:rsidR="003526DF" w:rsidRPr="00281DDC">
        <w:rPr>
          <w:rFonts w:ascii="Times New Roman" w:hAnsi="Times New Roman" w:cs="Times New Roman"/>
        </w:rPr>
        <w:t xml:space="preserve"> </w:t>
      </w:r>
      <w:r w:rsidR="00A23E63" w:rsidRPr="00281DDC">
        <w:rPr>
          <w:rFonts w:ascii="Times New Roman" w:hAnsi="Times New Roman" w:cs="Times New Roman"/>
        </w:rPr>
        <w:t xml:space="preserve">of 1647 </w:t>
      </w:r>
      <w:r w:rsidR="003526DF" w:rsidRPr="00281DDC">
        <w:rPr>
          <w:rFonts w:ascii="Times New Roman" w:hAnsi="Times New Roman" w:cs="Times New Roman"/>
        </w:rPr>
        <w:t>alone is a case in point</w:t>
      </w:r>
      <w:r w:rsidR="0076253B" w:rsidRPr="00281DDC">
        <w:rPr>
          <w:rFonts w:ascii="Times New Roman" w:hAnsi="Times New Roman" w:cs="Times New Roman"/>
        </w:rPr>
        <w:t xml:space="preserve">, </w:t>
      </w:r>
      <w:r w:rsidR="003526DF" w:rsidRPr="00281DDC">
        <w:rPr>
          <w:rFonts w:ascii="Times New Roman" w:hAnsi="Times New Roman" w:cs="Times New Roman"/>
        </w:rPr>
        <w:t xml:space="preserve">from </w:t>
      </w:r>
      <w:r w:rsidR="0076253B" w:rsidRPr="00281DDC">
        <w:rPr>
          <w:rFonts w:ascii="Times New Roman" w:hAnsi="Times New Roman" w:cs="Times New Roman"/>
        </w:rPr>
        <w:t xml:space="preserve">the work of </w:t>
      </w:r>
      <w:r w:rsidR="003526DF" w:rsidRPr="00281DDC">
        <w:rPr>
          <w:rFonts w:ascii="Times New Roman" w:hAnsi="Times New Roman" w:cs="Times New Roman"/>
        </w:rPr>
        <w:t xml:space="preserve">Christopher Hill to the present day. </w:t>
      </w:r>
      <w:r w:rsidR="00CF5201" w:rsidRPr="00281DDC">
        <w:rPr>
          <w:rFonts w:ascii="Times New Roman" w:hAnsi="Times New Roman" w:cs="Times New Roman"/>
        </w:rPr>
        <w:t>Intellectual history is far from insensible to the power of popular politics in practice as well as in theory, operating at the centre as well as the peripheries of political community.</w:t>
      </w:r>
      <w:r w:rsidR="00414A7E" w:rsidRPr="00281DDC">
        <w:rPr>
          <w:rFonts w:ascii="Times New Roman" w:hAnsi="Times New Roman" w:cs="Times New Roman"/>
        </w:rPr>
        <w:t xml:space="preserve"> </w:t>
      </w:r>
    </w:p>
    <w:p w14:paraId="1688F8D4" w14:textId="77777777" w:rsidR="00EA758C" w:rsidRDefault="00295D33" w:rsidP="00AC6DD0">
      <w:pPr>
        <w:spacing w:after="240"/>
        <w:rPr>
          <w:rFonts w:ascii="Times New Roman" w:hAnsi="Times New Roman" w:cs="Times New Roman"/>
        </w:rPr>
      </w:pPr>
      <w:r w:rsidRPr="00281DDC">
        <w:rPr>
          <w:rFonts w:ascii="Times New Roman" w:hAnsi="Times New Roman" w:cs="Times New Roman"/>
        </w:rPr>
        <w:t>The</w:t>
      </w:r>
      <w:r w:rsidR="002B4180" w:rsidRPr="00281DDC">
        <w:rPr>
          <w:rFonts w:ascii="Times New Roman" w:hAnsi="Times New Roman" w:cs="Times New Roman"/>
        </w:rPr>
        <w:t xml:space="preserve"> Putney debates</w:t>
      </w:r>
      <w:r w:rsidR="00E04DF6" w:rsidRPr="00281DDC">
        <w:rPr>
          <w:rFonts w:ascii="Times New Roman" w:hAnsi="Times New Roman" w:cs="Times New Roman"/>
        </w:rPr>
        <w:t xml:space="preserve"> </w:t>
      </w:r>
      <w:r w:rsidR="00CB3B9C">
        <w:rPr>
          <w:rFonts w:ascii="Times New Roman" w:hAnsi="Times New Roman" w:cs="Times New Roman"/>
        </w:rPr>
        <w:t>lead</w:t>
      </w:r>
      <w:r w:rsidR="002B4180" w:rsidRPr="00281DDC">
        <w:rPr>
          <w:rFonts w:ascii="Times New Roman" w:hAnsi="Times New Roman" w:cs="Times New Roman"/>
        </w:rPr>
        <w:t xml:space="preserve"> me to</w:t>
      </w:r>
      <w:r w:rsidR="00495021" w:rsidRPr="00281DDC">
        <w:rPr>
          <w:rFonts w:ascii="Times New Roman" w:hAnsi="Times New Roman" w:cs="Times New Roman"/>
        </w:rPr>
        <w:t xml:space="preserve"> </w:t>
      </w:r>
      <w:r w:rsidR="002B4180" w:rsidRPr="00281DDC">
        <w:rPr>
          <w:rFonts w:ascii="Times New Roman" w:hAnsi="Times New Roman" w:cs="Times New Roman"/>
        </w:rPr>
        <w:t>Mellet’s insightful points about the relationship between oral and textual culture</w:t>
      </w:r>
      <w:r w:rsidR="00414A7E" w:rsidRPr="00281DDC">
        <w:rPr>
          <w:rFonts w:ascii="Times New Roman" w:hAnsi="Times New Roman" w:cs="Times New Roman"/>
        </w:rPr>
        <w:t xml:space="preserve"> provided by his focus on the </w:t>
      </w:r>
      <w:r w:rsidR="00414A7E" w:rsidRPr="00281DDC">
        <w:rPr>
          <w:rFonts w:ascii="Times New Roman" w:hAnsi="Times New Roman" w:cs="Times New Roman"/>
          <w:i/>
          <w:iCs/>
        </w:rPr>
        <w:t>remontrances</w:t>
      </w:r>
      <w:r w:rsidR="002B4180" w:rsidRPr="00281DDC">
        <w:rPr>
          <w:rFonts w:ascii="Times New Roman" w:hAnsi="Times New Roman" w:cs="Times New Roman"/>
        </w:rPr>
        <w:t xml:space="preserve">. </w:t>
      </w:r>
      <w:r w:rsidR="00E04DF6" w:rsidRPr="00281DDC">
        <w:rPr>
          <w:rFonts w:ascii="Times New Roman" w:hAnsi="Times New Roman" w:cs="Times New Roman"/>
        </w:rPr>
        <w:t xml:space="preserve">Here I might venture some observations </w:t>
      </w:r>
      <w:r w:rsidRPr="00281DDC">
        <w:rPr>
          <w:rFonts w:ascii="Times New Roman" w:hAnsi="Times New Roman" w:cs="Times New Roman"/>
        </w:rPr>
        <w:t>as they relate to my current work</w:t>
      </w:r>
      <w:r w:rsidR="00E04DF6" w:rsidRPr="00281DDC">
        <w:rPr>
          <w:rFonts w:ascii="Times New Roman" w:hAnsi="Times New Roman" w:cs="Times New Roman"/>
        </w:rPr>
        <w:t xml:space="preserve"> on Étienne de La Boétie for a forthcoming edition of his </w:t>
      </w:r>
      <w:r w:rsidR="00E04DF6" w:rsidRPr="00281DDC">
        <w:rPr>
          <w:rFonts w:ascii="Times New Roman" w:hAnsi="Times New Roman" w:cs="Times New Roman"/>
          <w:i/>
          <w:iCs/>
        </w:rPr>
        <w:t xml:space="preserve">De la Servitude </w:t>
      </w:r>
      <w:r w:rsidR="006B09C5">
        <w:rPr>
          <w:rFonts w:ascii="Times New Roman" w:hAnsi="Times New Roman" w:cs="Times New Roman"/>
          <w:i/>
          <w:iCs/>
        </w:rPr>
        <w:t>v</w:t>
      </w:r>
      <w:r w:rsidR="00E04DF6" w:rsidRPr="00281DDC">
        <w:rPr>
          <w:rFonts w:ascii="Times New Roman" w:hAnsi="Times New Roman" w:cs="Times New Roman"/>
          <w:i/>
          <w:iCs/>
        </w:rPr>
        <w:t>olontaire</w:t>
      </w:r>
      <w:r w:rsidR="00E04DF6" w:rsidRPr="00281DDC">
        <w:rPr>
          <w:rFonts w:ascii="Times New Roman" w:hAnsi="Times New Roman" w:cs="Times New Roman"/>
        </w:rPr>
        <w:t xml:space="preserve"> and the </w:t>
      </w:r>
      <w:r w:rsidR="00E04DF6" w:rsidRPr="00281DDC">
        <w:rPr>
          <w:rFonts w:ascii="Times New Roman" w:hAnsi="Times New Roman" w:cs="Times New Roman"/>
          <w:i/>
          <w:iCs/>
        </w:rPr>
        <w:t xml:space="preserve">Mémoire touchant l’édit de janvier 1562 </w:t>
      </w:r>
      <w:r w:rsidR="00E04DF6" w:rsidRPr="00281DDC">
        <w:rPr>
          <w:rFonts w:ascii="Times New Roman" w:hAnsi="Times New Roman" w:cs="Times New Roman"/>
        </w:rPr>
        <w:t xml:space="preserve">for the </w:t>
      </w:r>
      <w:r w:rsidR="00E04DF6" w:rsidRPr="006B09C5">
        <w:rPr>
          <w:rFonts w:ascii="Times New Roman" w:hAnsi="Times New Roman" w:cs="Times New Roman"/>
        </w:rPr>
        <w:t>Cambridge Texts in the History of Political Thought</w:t>
      </w:r>
      <w:r w:rsidR="00E04DF6" w:rsidRPr="00281DDC">
        <w:rPr>
          <w:rFonts w:ascii="Times New Roman" w:hAnsi="Times New Roman" w:cs="Times New Roman"/>
        </w:rPr>
        <w:t xml:space="preserve"> series. </w:t>
      </w:r>
      <w:r w:rsidR="003868D0" w:rsidRPr="00281DDC">
        <w:rPr>
          <w:rFonts w:ascii="Times New Roman" w:hAnsi="Times New Roman" w:cs="Times New Roman"/>
        </w:rPr>
        <w:t xml:space="preserve">Mellet writes persuasively about the genre of the </w:t>
      </w:r>
      <w:r w:rsidR="003868D0" w:rsidRPr="00281DDC">
        <w:rPr>
          <w:rFonts w:ascii="Times New Roman" w:hAnsi="Times New Roman" w:cs="Times New Roman"/>
          <w:i/>
          <w:iCs/>
        </w:rPr>
        <w:t>remontrances</w:t>
      </w:r>
      <w:r w:rsidR="003868D0" w:rsidRPr="00281DDC">
        <w:rPr>
          <w:rFonts w:ascii="Times New Roman" w:hAnsi="Times New Roman" w:cs="Times New Roman"/>
        </w:rPr>
        <w:t xml:space="preserve"> as demonstrating an interconnection between orality and textual culture when it comes to thinking about strategies of negotiation</w:t>
      </w:r>
      <w:r w:rsidR="007F486F" w:rsidRPr="00281DDC">
        <w:rPr>
          <w:rFonts w:ascii="Times New Roman" w:hAnsi="Times New Roman" w:cs="Times New Roman"/>
        </w:rPr>
        <w:t xml:space="preserve"> with the crown</w:t>
      </w:r>
      <w:r w:rsidR="003868D0" w:rsidRPr="00281DDC">
        <w:rPr>
          <w:rFonts w:ascii="Times New Roman" w:hAnsi="Times New Roman" w:cs="Times New Roman"/>
        </w:rPr>
        <w:t xml:space="preserve">. The recent scholarship on the manuscript transmission (not tradition) of La Boétie’s </w:t>
      </w:r>
      <w:r w:rsidR="003868D0" w:rsidRPr="00281DDC">
        <w:rPr>
          <w:rFonts w:ascii="Times New Roman" w:hAnsi="Times New Roman" w:cs="Times New Roman"/>
          <w:i/>
          <w:iCs/>
        </w:rPr>
        <w:t xml:space="preserve">Servitude </w:t>
      </w:r>
      <w:r w:rsidR="006B09C5">
        <w:rPr>
          <w:rFonts w:ascii="Times New Roman" w:hAnsi="Times New Roman" w:cs="Times New Roman"/>
          <w:i/>
          <w:iCs/>
        </w:rPr>
        <w:t>v</w:t>
      </w:r>
      <w:r w:rsidR="003868D0" w:rsidRPr="00281DDC">
        <w:rPr>
          <w:rFonts w:ascii="Times New Roman" w:hAnsi="Times New Roman" w:cs="Times New Roman"/>
          <w:i/>
          <w:iCs/>
        </w:rPr>
        <w:t>olontaire</w:t>
      </w:r>
      <w:r w:rsidR="003868D0" w:rsidRPr="00281DDC">
        <w:rPr>
          <w:rFonts w:ascii="Times New Roman" w:hAnsi="Times New Roman" w:cs="Times New Roman"/>
        </w:rPr>
        <w:t xml:space="preserve"> by John O’Brien </w:t>
      </w:r>
      <w:r w:rsidR="00F92E78" w:rsidRPr="00281DDC">
        <w:rPr>
          <w:rFonts w:ascii="Times New Roman" w:hAnsi="Times New Roman" w:cs="Times New Roman"/>
        </w:rPr>
        <w:t xml:space="preserve">has raised fascinating questions for intellectual historians, but presumably also historians of popular </w:t>
      </w:r>
      <w:r w:rsidR="00BD695F" w:rsidRPr="00281DDC">
        <w:rPr>
          <w:rFonts w:ascii="Times New Roman" w:hAnsi="Times New Roman" w:cs="Times New Roman"/>
        </w:rPr>
        <w:t xml:space="preserve">and print </w:t>
      </w:r>
      <w:r w:rsidR="00F92E78" w:rsidRPr="00281DDC">
        <w:rPr>
          <w:rFonts w:ascii="Times New Roman" w:hAnsi="Times New Roman" w:cs="Times New Roman"/>
        </w:rPr>
        <w:t>culture, as to th</w:t>
      </w:r>
      <w:r w:rsidR="00787080" w:rsidRPr="00281DDC">
        <w:rPr>
          <w:rFonts w:ascii="Times New Roman" w:hAnsi="Times New Roman" w:cs="Times New Roman"/>
        </w:rPr>
        <w:t>is</w:t>
      </w:r>
      <w:r w:rsidR="00F92E78" w:rsidRPr="00281DDC">
        <w:rPr>
          <w:rFonts w:ascii="Times New Roman" w:hAnsi="Times New Roman" w:cs="Times New Roman"/>
        </w:rPr>
        <w:t xml:space="preserve"> relationship between </w:t>
      </w:r>
      <w:r w:rsidR="007F486F" w:rsidRPr="00281DDC">
        <w:rPr>
          <w:rFonts w:ascii="Times New Roman" w:hAnsi="Times New Roman" w:cs="Times New Roman"/>
        </w:rPr>
        <w:t>text and voice</w:t>
      </w:r>
      <w:r w:rsidR="00F92E78" w:rsidRPr="00281DDC">
        <w:rPr>
          <w:rFonts w:ascii="Times New Roman" w:hAnsi="Times New Roman" w:cs="Times New Roman"/>
        </w:rPr>
        <w:t xml:space="preserve">. In his </w:t>
      </w:r>
      <w:r w:rsidR="00F92E78" w:rsidRPr="00281DDC">
        <w:rPr>
          <w:rFonts w:ascii="Times New Roman" w:hAnsi="Times New Roman" w:cs="Times New Roman"/>
          <w:i/>
          <w:iCs/>
        </w:rPr>
        <w:t xml:space="preserve">De </w:t>
      </w:r>
      <w:r w:rsidR="00161072">
        <w:rPr>
          <w:rFonts w:ascii="Times New Roman" w:hAnsi="Times New Roman" w:cs="Times New Roman"/>
          <w:i/>
          <w:iCs/>
        </w:rPr>
        <w:t>M</w:t>
      </w:r>
      <w:r w:rsidR="00F92E78" w:rsidRPr="00281DDC">
        <w:rPr>
          <w:rFonts w:ascii="Times New Roman" w:hAnsi="Times New Roman" w:cs="Times New Roman"/>
          <w:i/>
          <w:iCs/>
        </w:rPr>
        <w:t xml:space="preserve">anuscrit en </w:t>
      </w:r>
      <w:r w:rsidR="00B83A7C" w:rsidRPr="00281DDC">
        <w:rPr>
          <w:rFonts w:ascii="Times New Roman" w:hAnsi="Times New Roman" w:cs="Times New Roman"/>
          <w:i/>
          <w:iCs/>
        </w:rPr>
        <w:t>b</w:t>
      </w:r>
      <w:r w:rsidR="00F92E78" w:rsidRPr="00281DDC">
        <w:rPr>
          <w:rFonts w:ascii="Times New Roman" w:hAnsi="Times New Roman" w:cs="Times New Roman"/>
          <w:i/>
          <w:iCs/>
        </w:rPr>
        <w:t>ibliothèque</w:t>
      </w:r>
      <w:r w:rsidR="003D4A2D" w:rsidRPr="00281DDC">
        <w:rPr>
          <w:rFonts w:ascii="Times New Roman" w:hAnsi="Times New Roman" w:cs="Times New Roman"/>
          <w:i/>
          <w:iCs/>
        </w:rPr>
        <w:t xml:space="preserve">, </w:t>
      </w:r>
      <w:r w:rsidR="00F92E78" w:rsidRPr="00281DDC">
        <w:rPr>
          <w:rFonts w:ascii="Times New Roman" w:hAnsi="Times New Roman" w:cs="Times New Roman"/>
        </w:rPr>
        <w:t xml:space="preserve">O’Brien considers the circulation of </w:t>
      </w:r>
      <w:r w:rsidR="00F92E78" w:rsidRPr="00281DDC">
        <w:rPr>
          <w:rFonts w:ascii="Times New Roman" w:hAnsi="Times New Roman" w:cs="Times New Roman"/>
          <w:i/>
          <w:iCs/>
        </w:rPr>
        <w:t xml:space="preserve">De la Servitude </w:t>
      </w:r>
      <w:r w:rsidR="00161072">
        <w:rPr>
          <w:rFonts w:ascii="Times New Roman" w:hAnsi="Times New Roman" w:cs="Times New Roman"/>
          <w:i/>
          <w:iCs/>
        </w:rPr>
        <w:t>v</w:t>
      </w:r>
      <w:r w:rsidR="00F92E78" w:rsidRPr="00281DDC">
        <w:rPr>
          <w:rFonts w:ascii="Times New Roman" w:hAnsi="Times New Roman" w:cs="Times New Roman"/>
          <w:i/>
          <w:iCs/>
        </w:rPr>
        <w:t xml:space="preserve">olontaire </w:t>
      </w:r>
      <w:r w:rsidR="00F92E78" w:rsidRPr="00281DDC">
        <w:rPr>
          <w:rFonts w:ascii="Times New Roman" w:hAnsi="Times New Roman" w:cs="Times New Roman"/>
        </w:rPr>
        <w:t>at the Protestant Assembly at Millau in July 1574</w:t>
      </w:r>
      <w:r w:rsidR="00557D22" w:rsidRPr="00281DDC">
        <w:rPr>
          <w:rFonts w:ascii="Times New Roman" w:hAnsi="Times New Roman" w:cs="Times New Roman"/>
        </w:rPr>
        <w:t>,</w:t>
      </w:r>
      <w:r w:rsidR="00F92E78" w:rsidRPr="00281DDC">
        <w:rPr>
          <w:rFonts w:ascii="Times New Roman" w:hAnsi="Times New Roman" w:cs="Times New Roman"/>
        </w:rPr>
        <w:t xml:space="preserve"> in the context of a debate about the new constitution that the Calvinists should adopt in the face of French royal tyranny</w:t>
      </w:r>
      <w:r w:rsidR="00F9460B">
        <w:rPr>
          <w:rFonts w:ascii="Times New Roman" w:hAnsi="Times New Roman" w:cs="Times New Roman"/>
        </w:rPr>
        <w:t>.</w:t>
      </w:r>
      <w:r w:rsidR="00C24010">
        <w:rPr>
          <w:rFonts w:ascii="Times New Roman" w:hAnsi="Times New Roman" w:cs="Times New Roman"/>
        </w:rPr>
        <w:t>[</w:t>
      </w:r>
      <w:r w:rsidR="00AB1AE3">
        <w:rPr>
          <w:rFonts w:ascii="Times New Roman" w:hAnsi="Times New Roman" w:cs="Times New Roman"/>
        </w:rPr>
        <w:t>9</w:t>
      </w:r>
      <w:r w:rsidR="00C24010">
        <w:rPr>
          <w:rFonts w:ascii="Times New Roman" w:hAnsi="Times New Roman" w:cs="Times New Roman"/>
        </w:rPr>
        <w:t>]</w:t>
      </w:r>
      <w:r w:rsidR="00F92E78" w:rsidRPr="00281DDC">
        <w:rPr>
          <w:rFonts w:ascii="Times New Roman" w:hAnsi="Times New Roman" w:cs="Times New Roman"/>
        </w:rPr>
        <w:t xml:space="preserve"> O’Brien demonstrates that the organisation and selection of material in </w:t>
      </w:r>
      <w:r w:rsidR="00161072" w:rsidRPr="00FB7ABA">
        <w:rPr>
          <w:rFonts w:ascii="Times New Roman" w:hAnsi="Times New Roman" w:cs="Times New Roman"/>
          <w:i/>
          <w:iCs/>
        </w:rPr>
        <w:t>Le</w:t>
      </w:r>
      <w:r w:rsidR="00F92E78" w:rsidRPr="00FB7ABA">
        <w:rPr>
          <w:rFonts w:ascii="Times New Roman" w:hAnsi="Times New Roman" w:cs="Times New Roman"/>
        </w:rPr>
        <w:t xml:space="preserve"> </w:t>
      </w:r>
      <w:r w:rsidR="00F92E78" w:rsidRPr="00FB7ABA">
        <w:rPr>
          <w:rFonts w:ascii="Times New Roman" w:hAnsi="Times New Roman" w:cs="Times New Roman"/>
          <w:i/>
        </w:rPr>
        <w:t>Reveille</w:t>
      </w:r>
      <w:r w:rsidR="00FB7ABA" w:rsidRPr="00FB7ABA">
        <w:rPr>
          <w:rFonts w:ascii="Times New Roman" w:hAnsi="Times New Roman" w:cs="Times New Roman"/>
          <w:i/>
        </w:rPr>
        <w:t>-</w:t>
      </w:r>
      <w:r w:rsidR="00161072" w:rsidRPr="00FB7ABA">
        <w:rPr>
          <w:rFonts w:ascii="Times New Roman" w:hAnsi="Times New Roman" w:cs="Times New Roman"/>
          <w:i/>
        </w:rPr>
        <w:t>m</w:t>
      </w:r>
      <w:r w:rsidR="00F92E78" w:rsidRPr="00FB7ABA">
        <w:rPr>
          <w:rFonts w:ascii="Times New Roman" w:hAnsi="Times New Roman" w:cs="Times New Roman"/>
          <w:i/>
        </w:rPr>
        <w:t>atin</w:t>
      </w:r>
      <w:r w:rsidR="00161072" w:rsidRPr="00FB7ABA">
        <w:rPr>
          <w:rFonts w:ascii="Times New Roman" w:hAnsi="Times New Roman" w:cs="Times New Roman"/>
          <w:i/>
        </w:rPr>
        <w:t xml:space="preserve"> des </w:t>
      </w:r>
      <w:r w:rsidR="00A84404" w:rsidRPr="00FB7ABA">
        <w:rPr>
          <w:rFonts w:ascii="Times New Roman" w:hAnsi="Times New Roman" w:cs="Times New Roman"/>
          <w:i/>
        </w:rPr>
        <w:t>François</w:t>
      </w:r>
      <w:r w:rsidR="00A84404">
        <w:rPr>
          <w:rFonts w:ascii="Times New Roman" w:hAnsi="Times New Roman" w:cs="Times New Roman"/>
          <w:i/>
        </w:rPr>
        <w:t>, et de leurs voisins</w:t>
      </w:r>
      <w:r w:rsidR="00F050CE" w:rsidRPr="00281DDC">
        <w:rPr>
          <w:rFonts w:ascii="Times New Roman" w:hAnsi="Times New Roman" w:cs="Times New Roman"/>
          <w:i/>
        </w:rPr>
        <w:t xml:space="preserve">, </w:t>
      </w:r>
      <w:r w:rsidR="00F050CE" w:rsidRPr="00281DDC">
        <w:rPr>
          <w:rFonts w:ascii="Times New Roman" w:hAnsi="Times New Roman" w:cs="Times New Roman"/>
          <w:iCs/>
        </w:rPr>
        <w:t>in which La Boétie’s work appeared, unacknowledged, in a cut</w:t>
      </w:r>
      <w:r w:rsidR="0002655A" w:rsidRPr="00281DDC">
        <w:rPr>
          <w:rFonts w:ascii="Times New Roman" w:hAnsi="Times New Roman" w:cs="Times New Roman"/>
          <w:iCs/>
        </w:rPr>
        <w:t>-</w:t>
      </w:r>
      <w:r w:rsidR="00F050CE" w:rsidRPr="00281DDC">
        <w:rPr>
          <w:rFonts w:ascii="Times New Roman" w:hAnsi="Times New Roman" w:cs="Times New Roman"/>
          <w:iCs/>
        </w:rPr>
        <w:t>and</w:t>
      </w:r>
      <w:r w:rsidR="0002655A" w:rsidRPr="00281DDC">
        <w:rPr>
          <w:rFonts w:ascii="Times New Roman" w:hAnsi="Times New Roman" w:cs="Times New Roman"/>
          <w:iCs/>
        </w:rPr>
        <w:t>-</w:t>
      </w:r>
      <w:r w:rsidR="00F050CE" w:rsidRPr="00281DDC">
        <w:rPr>
          <w:rFonts w:ascii="Times New Roman" w:hAnsi="Times New Roman" w:cs="Times New Roman"/>
          <w:iCs/>
        </w:rPr>
        <w:t>paste format</w:t>
      </w:r>
      <w:r w:rsidR="00F92E78" w:rsidRPr="00281DDC">
        <w:rPr>
          <w:rFonts w:ascii="Times New Roman" w:hAnsi="Times New Roman" w:cs="Times New Roman"/>
        </w:rPr>
        <w:t xml:space="preserve"> of the same year</w:t>
      </w:r>
      <w:r w:rsidR="0002655A" w:rsidRPr="00281DDC">
        <w:rPr>
          <w:rFonts w:ascii="Times New Roman" w:hAnsi="Times New Roman" w:cs="Times New Roman"/>
        </w:rPr>
        <w:t>,</w:t>
      </w:r>
      <w:r w:rsidR="00F92E78" w:rsidRPr="00281DDC">
        <w:rPr>
          <w:rFonts w:ascii="Times New Roman" w:hAnsi="Times New Roman" w:cs="Times New Roman"/>
        </w:rPr>
        <w:t xml:space="preserve"> echoes the oral circulation of La Boétie’s ideas at Millau. </w:t>
      </w:r>
      <w:r w:rsidR="0002655A" w:rsidRPr="00281DDC">
        <w:rPr>
          <w:rFonts w:ascii="Times New Roman" w:hAnsi="Times New Roman" w:cs="Times New Roman"/>
        </w:rPr>
        <w:t xml:space="preserve">O’Brien </w:t>
      </w:r>
      <w:r w:rsidR="00F92E78" w:rsidRPr="00281DDC">
        <w:rPr>
          <w:rFonts w:ascii="Times New Roman" w:hAnsi="Times New Roman" w:cs="Times New Roman"/>
        </w:rPr>
        <w:t xml:space="preserve">thereby recreates a world where the readers become authors in the sense of redescribing </w:t>
      </w:r>
      <w:r w:rsidR="00F92E78" w:rsidRPr="00281DDC">
        <w:rPr>
          <w:rFonts w:ascii="Times New Roman" w:hAnsi="Times New Roman" w:cs="Times New Roman"/>
          <w:i/>
          <w:iCs/>
        </w:rPr>
        <w:t xml:space="preserve">De la Servitude </w:t>
      </w:r>
      <w:r w:rsidR="00DC09FB">
        <w:rPr>
          <w:rFonts w:ascii="Times New Roman" w:hAnsi="Times New Roman" w:cs="Times New Roman"/>
          <w:i/>
          <w:iCs/>
        </w:rPr>
        <w:t>v</w:t>
      </w:r>
      <w:r w:rsidR="00F92E78" w:rsidRPr="00281DDC">
        <w:rPr>
          <w:rFonts w:ascii="Times New Roman" w:hAnsi="Times New Roman" w:cs="Times New Roman"/>
          <w:i/>
          <w:iCs/>
        </w:rPr>
        <w:t>olontaire</w:t>
      </w:r>
      <w:r w:rsidR="00F92E78" w:rsidRPr="00281DDC">
        <w:rPr>
          <w:rFonts w:ascii="Times New Roman" w:hAnsi="Times New Roman" w:cs="Times New Roman"/>
        </w:rPr>
        <w:t xml:space="preserve"> as a doctrine of resistance theory, but he also captures and revives a sense of the oral context in which </w:t>
      </w:r>
      <w:r w:rsidR="00F050CE" w:rsidRPr="00281DDC">
        <w:rPr>
          <w:rFonts w:ascii="Times New Roman" w:hAnsi="Times New Roman" w:cs="Times New Roman"/>
        </w:rPr>
        <w:t>the work</w:t>
      </w:r>
      <w:r w:rsidR="00F92E78" w:rsidRPr="00281DDC">
        <w:rPr>
          <w:rFonts w:ascii="Times New Roman" w:hAnsi="Times New Roman" w:cs="Times New Roman"/>
        </w:rPr>
        <w:t xml:space="preserve"> was received, read, and appropriated</w:t>
      </w:r>
      <w:r w:rsidR="0002655A" w:rsidRPr="00281DDC">
        <w:rPr>
          <w:rFonts w:ascii="Times New Roman" w:hAnsi="Times New Roman" w:cs="Times New Roman"/>
        </w:rPr>
        <w:t xml:space="preserve"> which forms an interesting point of contact with Mellet’s notion of the </w:t>
      </w:r>
      <w:r w:rsidR="0002655A" w:rsidRPr="00281DDC">
        <w:rPr>
          <w:rFonts w:ascii="Times New Roman" w:hAnsi="Times New Roman" w:cs="Times New Roman"/>
          <w:i/>
          <w:iCs/>
        </w:rPr>
        <w:t>remont</w:t>
      </w:r>
      <w:r w:rsidR="00863D69" w:rsidRPr="00281DDC">
        <w:rPr>
          <w:rFonts w:ascii="Times New Roman" w:hAnsi="Times New Roman" w:cs="Times New Roman"/>
          <w:i/>
          <w:iCs/>
        </w:rPr>
        <w:t>r</w:t>
      </w:r>
      <w:r w:rsidR="0002655A" w:rsidRPr="00281DDC">
        <w:rPr>
          <w:rFonts w:ascii="Times New Roman" w:hAnsi="Times New Roman" w:cs="Times New Roman"/>
          <w:i/>
          <w:iCs/>
        </w:rPr>
        <w:t>ance</w:t>
      </w:r>
      <w:r w:rsidR="00863D69" w:rsidRPr="00281DDC">
        <w:rPr>
          <w:rFonts w:ascii="Times New Roman" w:hAnsi="Times New Roman" w:cs="Times New Roman"/>
          <w:i/>
          <w:iCs/>
        </w:rPr>
        <w:t xml:space="preserve"> </w:t>
      </w:r>
      <w:r w:rsidR="00863D69" w:rsidRPr="00281DDC">
        <w:rPr>
          <w:rFonts w:ascii="Times New Roman" w:hAnsi="Times New Roman" w:cs="Times New Roman"/>
        </w:rPr>
        <w:t>as operating primarily in an oral, as well as textual, environment</w:t>
      </w:r>
      <w:r w:rsidR="0002655A" w:rsidRPr="00281DDC">
        <w:rPr>
          <w:rFonts w:ascii="Times New Roman" w:hAnsi="Times New Roman" w:cs="Times New Roman"/>
        </w:rPr>
        <w:t xml:space="preserve">. </w:t>
      </w:r>
    </w:p>
    <w:p w14:paraId="6BBD0ED3" w14:textId="77777777" w:rsidR="00EA758C" w:rsidRDefault="00B41C9C" w:rsidP="00AC6DD0">
      <w:pPr>
        <w:spacing w:after="240"/>
        <w:rPr>
          <w:rFonts w:ascii="Times New Roman" w:hAnsi="Times New Roman" w:cs="Times New Roman"/>
          <w:i/>
          <w:iCs/>
        </w:rPr>
      </w:pPr>
      <w:r w:rsidRPr="00281DDC">
        <w:rPr>
          <w:rFonts w:ascii="Times New Roman" w:hAnsi="Times New Roman" w:cs="Times New Roman"/>
          <w:i/>
          <w:iCs/>
        </w:rPr>
        <w:lastRenderedPageBreak/>
        <w:t xml:space="preserve">De la Servitude </w:t>
      </w:r>
      <w:r w:rsidR="00DC09FB">
        <w:rPr>
          <w:rFonts w:ascii="Times New Roman" w:hAnsi="Times New Roman" w:cs="Times New Roman"/>
          <w:i/>
          <w:iCs/>
        </w:rPr>
        <w:t>v</w:t>
      </w:r>
      <w:r w:rsidRPr="00281DDC">
        <w:rPr>
          <w:rFonts w:ascii="Times New Roman" w:hAnsi="Times New Roman" w:cs="Times New Roman"/>
          <w:i/>
          <w:iCs/>
        </w:rPr>
        <w:t>olontaire</w:t>
      </w:r>
      <w:r w:rsidRPr="00281DDC">
        <w:rPr>
          <w:rFonts w:ascii="Times New Roman" w:hAnsi="Times New Roman" w:cs="Times New Roman"/>
        </w:rPr>
        <w:t xml:space="preserve"> is a text that is always caught </w:t>
      </w:r>
      <w:r w:rsidR="00F9460B">
        <w:rPr>
          <w:rFonts w:ascii="Times New Roman" w:hAnsi="Times New Roman" w:cs="Times New Roman"/>
        </w:rPr>
        <w:t>“</w:t>
      </w:r>
      <w:r w:rsidRPr="00281DDC">
        <w:rPr>
          <w:rFonts w:ascii="Times New Roman" w:hAnsi="Times New Roman" w:cs="Times New Roman"/>
        </w:rPr>
        <w:t>in the act of transmission</w:t>
      </w:r>
      <w:r w:rsidR="00F9460B">
        <w:rPr>
          <w:rFonts w:ascii="Times New Roman" w:hAnsi="Times New Roman" w:cs="Times New Roman"/>
        </w:rPr>
        <w:t>.”</w:t>
      </w:r>
      <w:r w:rsidR="00AF34B7">
        <w:rPr>
          <w:rFonts w:ascii="Times New Roman" w:hAnsi="Times New Roman" w:cs="Times New Roman"/>
        </w:rPr>
        <w:t>[1</w:t>
      </w:r>
      <w:r w:rsidR="00AB1AE3">
        <w:rPr>
          <w:rFonts w:ascii="Times New Roman" w:hAnsi="Times New Roman" w:cs="Times New Roman"/>
        </w:rPr>
        <w:t>0</w:t>
      </w:r>
      <w:r w:rsidR="00AF34B7">
        <w:rPr>
          <w:rFonts w:ascii="Times New Roman" w:hAnsi="Times New Roman" w:cs="Times New Roman"/>
        </w:rPr>
        <w:t>]</w:t>
      </w:r>
      <w:r w:rsidRPr="00281DDC">
        <w:rPr>
          <w:rFonts w:ascii="Times New Roman" w:hAnsi="Times New Roman" w:cs="Times New Roman"/>
        </w:rPr>
        <w:t xml:space="preserve"> It is demonstrative of the ways in which a focus on canonical texts overshadows authors of the second order, as Mellet/Bloch would put it</w:t>
      </w:r>
      <w:r w:rsidR="00F11235" w:rsidRPr="00281DDC">
        <w:rPr>
          <w:rFonts w:ascii="Times New Roman" w:hAnsi="Times New Roman" w:cs="Times New Roman"/>
        </w:rPr>
        <w:t>, as well as how scholarship on La Boétie has evolved over time</w:t>
      </w:r>
      <w:r w:rsidRPr="00281DDC">
        <w:rPr>
          <w:rFonts w:ascii="Times New Roman" w:hAnsi="Times New Roman" w:cs="Times New Roman"/>
        </w:rPr>
        <w:t>. La Boétie was</w:t>
      </w:r>
      <w:r w:rsidR="00F11235" w:rsidRPr="00281DDC">
        <w:rPr>
          <w:rFonts w:ascii="Times New Roman" w:hAnsi="Times New Roman" w:cs="Times New Roman"/>
        </w:rPr>
        <w:t>,</w:t>
      </w:r>
      <w:r w:rsidRPr="00281DDC">
        <w:rPr>
          <w:rFonts w:ascii="Times New Roman" w:hAnsi="Times New Roman" w:cs="Times New Roman"/>
        </w:rPr>
        <w:t xml:space="preserve"> for</w:t>
      </w:r>
      <w:r w:rsidR="00F11235" w:rsidRPr="00281DDC">
        <w:rPr>
          <w:rFonts w:ascii="Times New Roman" w:hAnsi="Times New Roman" w:cs="Times New Roman"/>
        </w:rPr>
        <w:t xml:space="preserve"> centuries, </w:t>
      </w:r>
      <w:r w:rsidRPr="00281DDC">
        <w:rPr>
          <w:rFonts w:ascii="Times New Roman" w:hAnsi="Times New Roman" w:cs="Times New Roman"/>
        </w:rPr>
        <w:t xml:space="preserve">overshadowed by his friend Michel de Montaigne, but that is no longer the case. Furthermore, if we are interested in critiquing Skinnerian method, then La Boétie provides an interesting way in which to do so. </w:t>
      </w:r>
      <w:r w:rsidR="00085374" w:rsidRPr="00281DDC">
        <w:rPr>
          <w:rFonts w:ascii="Times New Roman" w:hAnsi="Times New Roman" w:cs="Times New Roman"/>
        </w:rPr>
        <w:t xml:space="preserve">One of the many </w:t>
      </w:r>
      <w:r w:rsidR="00D27EC2" w:rsidRPr="00281DDC">
        <w:rPr>
          <w:rFonts w:ascii="Times New Roman" w:hAnsi="Times New Roman" w:cs="Times New Roman"/>
        </w:rPr>
        <w:t>challenges to</w:t>
      </w:r>
      <w:r w:rsidR="00085374" w:rsidRPr="00281DDC">
        <w:rPr>
          <w:rFonts w:ascii="Times New Roman" w:hAnsi="Times New Roman" w:cs="Times New Roman"/>
        </w:rPr>
        <w:t xml:space="preserve"> Skinner’s methodology has been that the onus to extract a particular speech act, in its context, from any given publication does not meet the challenges of Renaissance writing, with its cut</w:t>
      </w:r>
      <w:r w:rsidR="00F11235" w:rsidRPr="00281DDC">
        <w:rPr>
          <w:rFonts w:ascii="Times New Roman" w:hAnsi="Times New Roman" w:cs="Times New Roman"/>
        </w:rPr>
        <w:t>-</w:t>
      </w:r>
      <w:r w:rsidR="00085374" w:rsidRPr="00281DDC">
        <w:rPr>
          <w:rFonts w:ascii="Times New Roman" w:hAnsi="Times New Roman" w:cs="Times New Roman"/>
        </w:rPr>
        <w:t>and</w:t>
      </w:r>
      <w:r w:rsidR="00F11235" w:rsidRPr="00281DDC">
        <w:rPr>
          <w:rFonts w:ascii="Times New Roman" w:hAnsi="Times New Roman" w:cs="Times New Roman"/>
        </w:rPr>
        <w:t>-</w:t>
      </w:r>
      <w:r w:rsidR="00085374" w:rsidRPr="00281DDC">
        <w:rPr>
          <w:rFonts w:ascii="Times New Roman" w:hAnsi="Times New Roman" w:cs="Times New Roman"/>
        </w:rPr>
        <w:t xml:space="preserve">paste methods, </w:t>
      </w:r>
      <w:r w:rsidR="00F11235" w:rsidRPr="00281DDC">
        <w:rPr>
          <w:rFonts w:ascii="Times New Roman" w:hAnsi="Times New Roman" w:cs="Times New Roman"/>
        </w:rPr>
        <w:t xml:space="preserve">plagiarism, </w:t>
      </w:r>
      <w:r w:rsidR="00085374" w:rsidRPr="00281DDC">
        <w:rPr>
          <w:rFonts w:ascii="Times New Roman" w:hAnsi="Times New Roman" w:cs="Times New Roman"/>
        </w:rPr>
        <w:t xml:space="preserve">frequent anonymity, and often unregulated manuscript circulation. Warren Boutcher’s discussion of these issues in </w:t>
      </w:r>
      <w:r w:rsidR="00085374" w:rsidRPr="00281DDC">
        <w:rPr>
          <w:rFonts w:ascii="Times New Roman" w:hAnsi="Times New Roman" w:cs="Times New Roman"/>
          <w:i/>
          <w:iCs/>
        </w:rPr>
        <w:t>Rethinking the Foundations</w:t>
      </w:r>
      <w:r w:rsidR="00557D22" w:rsidRPr="00281DDC">
        <w:rPr>
          <w:rFonts w:ascii="Times New Roman" w:hAnsi="Times New Roman" w:cs="Times New Roman"/>
        </w:rPr>
        <w:t xml:space="preserve"> </w:t>
      </w:r>
      <w:r w:rsidR="00557D22" w:rsidRPr="00281DDC">
        <w:rPr>
          <w:rFonts w:ascii="Times New Roman" w:hAnsi="Times New Roman" w:cs="Times New Roman"/>
          <w:i/>
          <w:iCs/>
        </w:rPr>
        <w:t xml:space="preserve">of Modern Political Thought </w:t>
      </w:r>
      <w:r w:rsidR="00085374" w:rsidRPr="00281DDC">
        <w:rPr>
          <w:rFonts w:ascii="Times New Roman" w:hAnsi="Times New Roman" w:cs="Times New Roman"/>
        </w:rPr>
        <w:t>(2006)</w:t>
      </w:r>
      <w:r w:rsidR="00DE2763" w:rsidRPr="00281DDC">
        <w:rPr>
          <w:rFonts w:ascii="Times New Roman" w:hAnsi="Times New Roman" w:cs="Times New Roman"/>
        </w:rPr>
        <w:t>, an important comment on Skinner’s method and influence,</w:t>
      </w:r>
      <w:r w:rsidR="00085374" w:rsidRPr="00281DDC">
        <w:rPr>
          <w:rFonts w:ascii="Times New Roman" w:hAnsi="Times New Roman" w:cs="Times New Roman"/>
        </w:rPr>
        <w:t xml:space="preserve"> shows that when it comes to establishing a secure </w:t>
      </w:r>
      <w:r w:rsidR="00F9460B">
        <w:rPr>
          <w:rFonts w:ascii="Times New Roman" w:hAnsi="Times New Roman" w:cs="Times New Roman"/>
        </w:rPr>
        <w:t>“</w:t>
      </w:r>
      <w:r w:rsidR="00085374" w:rsidRPr="00281DDC">
        <w:rPr>
          <w:rFonts w:ascii="Times New Roman" w:hAnsi="Times New Roman" w:cs="Times New Roman"/>
        </w:rPr>
        <w:t>meaning and understanding</w:t>
      </w:r>
      <w:r w:rsidR="00F9460B">
        <w:rPr>
          <w:rFonts w:ascii="Times New Roman" w:hAnsi="Times New Roman" w:cs="Times New Roman"/>
        </w:rPr>
        <w:t>”</w:t>
      </w:r>
      <w:r w:rsidR="00085374" w:rsidRPr="00281DDC">
        <w:rPr>
          <w:rFonts w:ascii="Times New Roman" w:hAnsi="Times New Roman" w:cs="Times New Roman"/>
        </w:rPr>
        <w:t xml:space="preserve"> in </w:t>
      </w:r>
      <w:r w:rsidR="00085374" w:rsidRPr="00281DDC">
        <w:rPr>
          <w:rFonts w:ascii="Times New Roman" w:hAnsi="Times New Roman" w:cs="Times New Roman"/>
          <w:i/>
          <w:iCs/>
        </w:rPr>
        <w:t xml:space="preserve">De la Servitude </w:t>
      </w:r>
      <w:r w:rsidR="002D222D">
        <w:rPr>
          <w:rFonts w:ascii="Times New Roman" w:hAnsi="Times New Roman" w:cs="Times New Roman"/>
          <w:i/>
          <w:iCs/>
        </w:rPr>
        <w:t>v</w:t>
      </w:r>
      <w:r w:rsidR="00085374" w:rsidRPr="00281DDC">
        <w:rPr>
          <w:rFonts w:ascii="Times New Roman" w:hAnsi="Times New Roman" w:cs="Times New Roman"/>
          <w:i/>
          <w:iCs/>
        </w:rPr>
        <w:t>olontaire</w:t>
      </w:r>
      <w:r w:rsidR="00085374" w:rsidRPr="00281DDC">
        <w:rPr>
          <w:rFonts w:ascii="Times New Roman" w:hAnsi="Times New Roman" w:cs="Times New Roman"/>
        </w:rPr>
        <w:t>, we simply don’t have a sound enough textual basis to work from</w:t>
      </w:r>
      <w:r w:rsidR="00F9460B">
        <w:rPr>
          <w:rFonts w:ascii="Times New Roman" w:hAnsi="Times New Roman" w:cs="Times New Roman"/>
        </w:rPr>
        <w:t>.</w:t>
      </w:r>
      <w:r w:rsidR="00AF34B7">
        <w:rPr>
          <w:rFonts w:ascii="Times New Roman" w:hAnsi="Times New Roman" w:cs="Times New Roman"/>
        </w:rPr>
        <w:t>[1</w:t>
      </w:r>
      <w:r w:rsidR="00AB1AE3">
        <w:rPr>
          <w:rFonts w:ascii="Times New Roman" w:hAnsi="Times New Roman" w:cs="Times New Roman"/>
        </w:rPr>
        <w:t>1</w:t>
      </w:r>
      <w:r w:rsidR="00AF34B7">
        <w:rPr>
          <w:rFonts w:ascii="Times New Roman" w:hAnsi="Times New Roman" w:cs="Times New Roman"/>
        </w:rPr>
        <w:t>]</w:t>
      </w:r>
      <w:r w:rsidR="00085374" w:rsidRPr="00281DDC">
        <w:rPr>
          <w:rFonts w:ascii="Times New Roman" w:hAnsi="Times New Roman" w:cs="Times New Roman"/>
        </w:rPr>
        <w:t xml:space="preserve"> The question of an original authorial context and statement or speech act is in debate</w:t>
      </w:r>
      <w:r w:rsidRPr="00281DDC">
        <w:rPr>
          <w:rFonts w:ascii="Times New Roman" w:hAnsi="Times New Roman" w:cs="Times New Roman"/>
        </w:rPr>
        <w:t xml:space="preserve">. Boutcher has </w:t>
      </w:r>
      <w:r w:rsidR="00085374" w:rsidRPr="00281DDC">
        <w:rPr>
          <w:rFonts w:ascii="Times New Roman" w:hAnsi="Times New Roman" w:cs="Times New Roman"/>
        </w:rPr>
        <w:t>argued</w:t>
      </w:r>
      <w:r w:rsidRPr="00281DDC">
        <w:rPr>
          <w:rFonts w:ascii="Times New Roman" w:hAnsi="Times New Roman" w:cs="Times New Roman"/>
        </w:rPr>
        <w:t>, consequently,</w:t>
      </w:r>
      <w:r w:rsidR="00085374" w:rsidRPr="00281DDC">
        <w:rPr>
          <w:rFonts w:ascii="Times New Roman" w:hAnsi="Times New Roman" w:cs="Times New Roman"/>
        </w:rPr>
        <w:t xml:space="preserve"> that the author of </w:t>
      </w:r>
      <w:r w:rsidR="00085374" w:rsidRPr="00281DDC">
        <w:rPr>
          <w:rFonts w:ascii="Times New Roman" w:hAnsi="Times New Roman" w:cs="Times New Roman"/>
          <w:i/>
          <w:iCs/>
        </w:rPr>
        <w:t xml:space="preserve">De la Servitude </w:t>
      </w:r>
      <w:r w:rsidR="002D222D">
        <w:rPr>
          <w:rFonts w:ascii="Times New Roman" w:hAnsi="Times New Roman" w:cs="Times New Roman"/>
          <w:i/>
          <w:iCs/>
        </w:rPr>
        <w:t>v</w:t>
      </w:r>
      <w:r w:rsidR="00085374" w:rsidRPr="00281DDC">
        <w:rPr>
          <w:rFonts w:ascii="Times New Roman" w:hAnsi="Times New Roman" w:cs="Times New Roman"/>
          <w:i/>
          <w:iCs/>
        </w:rPr>
        <w:t>olontaire</w:t>
      </w:r>
      <w:r w:rsidR="00085374" w:rsidRPr="00281DDC">
        <w:rPr>
          <w:rFonts w:ascii="Times New Roman" w:hAnsi="Times New Roman" w:cs="Times New Roman"/>
        </w:rPr>
        <w:t xml:space="preserve"> is therefore best understood to be a group of readers, copiers and editors </w:t>
      </w:r>
      <w:r w:rsidRPr="00281DDC">
        <w:rPr>
          <w:rFonts w:ascii="Times New Roman" w:hAnsi="Times New Roman" w:cs="Times New Roman"/>
        </w:rPr>
        <w:t xml:space="preserve">that includes </w:t>
      </w:r>
      <w:r w:rsidR="00085374" w:rsidRPr="00281DDC">
        <w:rPr>
          <w:rFonts w:ascii="Times New Roman" w:hAnsi="Times New Roman" w:cs="Times New Roman"/>
        </w:rPr>
        <w:t xml:space="preserve">Montaigne. </w:t>
      </w:r>
      <w:r w:rsidR="00242349" w:rsidRPr="00BE7C19">
        <w:rPr>
          <w:rFonts w:ascii="Times New Roman" w:hAnsi="Times New Roman" w:cs="Times New Roman"/>
        </w:rPr>
        <w:t>I would develop this to argue that</w:t>
      </w:r>
      <w:r w:rsidRPr="00BE7C19">
        <w:rPr>
          <w:rFonts w:ascii="Times New Roman" w:hAnsi="Times New Roman" w:cs="Times New Roman"/>
        </w:rPr>
        <w:t xml:space="preserve"> for these reasons</w:t>
      </w:r>
      <w:r w:rsidR="00242349" w:rsidRPr="00BE7C19">
        <w:rPr>
          <w:rFonts w:ascii="Times New Roman" w:hAnsi="Times New Roman" w:cs="Times New Roman"/>
        </w:rPr>
        <w:t xml:space="preserve"> we cannot securely anchor La Boétie’s text within a specific republican</w:t>
      </w:r>
      <w:r w:rsidR="00BE7C19" w:rsidRPr="00BE7C19">
        <w:rPr>
          <w:rFonts w:ascii="Times New Roman" w:hAnsi="Times New Roman" w:cs="Times New Roman"/>
        </w:rPr>
        <w:t xml:space="preserve"> </w:t>
      </w:r>
      <w:r w:rsidR="00242349" w:rsidRPr="00BE7C19">
        <w:rPr>
          <w:rFonts w:ascii="Times New Roman" w:hAnsi="Times New Roman" w:cs="Times New Roman"/>
        </w:rPr>
        <w:t>or civic humanist tradition</w:t>
      </w:r>
      <w:r w:rsidR="00137137" w:rsidRPr="00BE7C19">
        <w:rPr>
          <w:rFonts w:ascii="Times New Roman" w:hAnsi="Times New Roman" w:cs="Times New Roman"/>
        </w:rPr>
        <w:t>, nor should we necessarily seek to do so</w:t>
      </w:r>
      <w:r w:rsidR="00D5467F" w:rsidRPr="00BE7C19">
        <w:rPr>
          <w:rFonts w:ascii="Times New Roman" w:hAnsi="Times New Roman" w:cs="Times New Roman"/>
        </w:rPr>
        <w:t xml:space="preserve"> because</w:t>
      </w:r>
      <w:r w:rsidR="00D5467F" w:rsidRPr="00281DDC">
        <w:rPr>
          <w:rFonts w:ascii="Times New Roman" w:hAnsi="Times New Roman" w:cs="Times New Roman"/>
        </w:rPr>
        <w:t xml:space="preserve"> this would be to render the text canonical in a way that does not accurately encapsulate its meaning or authorial intention; to force it into the canon where it does not necessarily fit. </w:t>
      </w:r>
      <w:r w:rsidR="003D4A2D" w:rsidRPr="00281DDC">
        <w:rPr>
          <w:rFonts w:ascii="Times New Roman" w:hAnsi="Times New Roman" w:cs="Times New Roman"/>
        </w:rPr>
        <w:t xml:space="preserve">The limitations of the notion of the canon in this regard are therefore clear, in that it is not built to absorb complex questions of textual production, plagiarism, or uncertain authorship; in other words, the issues that define so much of sixteenth-century political writing. </w:t>
      </w:r>
      <w:r w:rsidR="002F699B" w:rsidRPr="00281DDC">
        <w:rPr>
          <w:rFonts w:ascii="Times New Roman" w:hAnsi="Times New Roman" w:cs="Times New Roman"/>
        </w:rPr>
        <w:t>On that front, I would very much agree with Mellet on the importance of writing that defies easy categorisation in this era.</w:t>
      </w:r>
    </w:p>
    <w:p w14:paraId="3366EC4B" w14:textId="77777777" w:rsidR="00EA758C" w:rsidRDefault="00BC45DB" w:rsidP="00AC6DD0">
      <w:pPr>
        <w:spacing w:after="240"/>
        <w:rPr>
          <w:rFonts w:ascii="Times New Roman" w:hAnsi="Times New Roman" w:cs="Times New Roman"/>
        </w:rPr>
      </w:pPr>
      <w:r w:rsidRPr="00281DDC">
        <w:rPr>
          <w:rFonts w:ascii="Times New Roman" w:hAnsi="Times New Roman" w:cs="Times New Roman"/>
          <w:i/>
          <w:iCs/>
        </w:rPr>
        <w:t xml:space="preserve">De la Servitude </w:t>
      </w:r>
      <w:r w:rsidR="002D222D">
        <w:rPr>
          <w:rFonts w:ascii="Times New Roman" w:hAnsi="Times New Roman" w:cs="Times New Roman"/>
          <w:i/>
          <w:iCs/>
        </w:rPr>
        <w:t>v</w:t>
      </w:r>
      <w:r w:rsidRPr="00281DDC">
        <w:rPr>
          <w:rFonts w:ascii="Times New Roman" w:hAnsi="Times New Roman" w:cs="Times New Roman"/>
          <w:i/>
          <w:iCs/>
        </w:rPr>
        <w:t>olontaire</w:t>
      </w:r>
      <w:r w:rsidRPr="00281DDC">
        <w:rPr>
          <w:rFonts w:ascii="Times New Roman" w:hAnsi="Times New Roman" w:cs="Times New Roman"/>
        </w:rPr>
        <w:t xml:space="preserve"> is a different genre of text to the </w:t>
      </w:r>
      <w:r w:rsidRPr="00281DDC">
        <w:rPr>
          <w:rFonts w:ascii="Times New Roman" w:hAnsi="Times New Roman" w:cs="Times New Roman"/>
          <w:i/>
          <w:iCs/>
        </w:rPr>
        <w:t>remontrances</w:t>
      </w:r>
      <w:r w:rsidRPr="00281DDC">
        <w:rPr>
          <w:rFonts w:ascii="Times New Roman" w:hAnsi="Times New Roman" w:cs="Times New Roman"/>
        </w:rPr>
        <w:t xml:space="preserve"> </w:t>
      </w:r>
      <w:r w:rsidR="002D222D">
        <w:rPr>
          <w:rFonts w:ascii="Times New Roman" w:hAnsi="Times New Roman" w:cs="Times New Roman"/>
        </w:rPr>
        <w:t>that</w:t>
      </w:r>
      <w:r w:rsidRPr="00281DDC">
        <w:rPr>
          <w:rFonts w:ascii="Times New Roman" w:hAnsi="Times New Roman" w:cs="Times New Roman"/>
        </w:rPr>
        <w:t xml:space="preserve"> interest Mellet</w:t>
      </w:r>
      <w:r w:rsidR="00F12518" w:rsidRPr="00281DDC">
        <w:rPr>
          <w:rFonts w:ascii="Times New Roman" w:hAnsi="Times New Roman" w:cs="Times New Roman"/>
        </w:rPr>
        <w:t xml:space="preserve"> in his latest book,</w:t>
      </w:r>
      <w:r w:rsidRPr="00281DDC">
        <w:rPr>
          <w:rFonts w:ascii="Times New Roman" w:hAnsi="Times New Roman" w:cs="Times New Roman"/>
        </w:rPr>
        <w:t xml:space="preserve"> but the issues raised by its complex transmission </w:t>
      </w:r>
      <w:r w:rsidR="00AB1AE3">
        <w:rPr>
          <w:rFonts w:ascii="Times New Roman" w:hAnsi="Times New Roman" w:cs="Times New Roman"/>
        </w:rPr>
        <w:t xml:space="preserve">of </w:t>
      </w:r>
      <w:r w:rsidRPr="00281DDC">
        <w:rPr>
          <w:rFonts w:ascii="Times New Roman" w:hAnsi="Times New Roman" w:cs="Times New Roman"/>
        </w:rPr>
        <w:t>history</w:t>
      </w:r>
      <w:r w:rsidR="00F12518" w:rsidRPr="00281DDC">
        <w:rPr>
          <w:rFonts w:ascii="Times New Roman" w:hAnsi="Times New Roman" w:cs="Times New Roman"/>
        </w:rPr>
        <w:t xml:space="preserve"> do, I think, speak to some of the intellectual concerns that occupy scholars of literature and language, as well as intellectual and cultur</w:t>
      </w:r>
      <w:r w:rsidR="000E1AF3" w:rsidRPr="00281DDC">
        <w:rPr>
          <w:rFonts w:ascii="Times New Roman" w:hAnsi="Times New Roman" w:cs="Times New Roman"/>
        </w:rPr>
        <w:t>al</w:t>
      </w:r>
      <w:r w:rsidR="00F12518" w:rsidRPr="00281DDC">
        <w:rPr>
          <w:rFonts w:ascii="Times New Roman" w:hAnsi="Times New Roman" w:cs="Times New Roman"/>
        </w:rPr>
        <w:t xml:space="preserve"> history in this era. </w:t>
      </w:r>
      <w:r w:rsidR="00787080" w:rsidRPr="00281DDC">
        <w:rPr>
          <w:rFonts w:ascii="Times New Roman" w:hAnsi="Times New Roman" w:cs="Times New Roman"/>
        </w:rPr>
        <w:t xml:space="preserve">Its status as a non-canonical text, operating somewhere between elite and </w:t>
      </w:r>
      <w:r w:rsidR="00AB1AE3" w:rsidRPr="003846CC">
        <w:rPr>
          <w:rFonts w:ascii="Times New Roman" w:hAnsi="Times New Roman" w:cs="Times New Roman"/>
        </w:rPr>
        <w:t>so</w:t>
      </w:r>
      <w:r w:rsidR="003846CC" w:rsidRPr="003846CC">
        <w:rPr>
          <w:rFonts w:ascii="Times New Roman" w:hAnsi="Times New Roman" w:cs="Times New Roman"/>
        </w:rPr>
        <w:t>-</w:t>
      </w:r>
      <w:r w:rsidR="00AB1AE3" w:rsidRPr="003846CC">
        <w:rPr>
          <w:rFonts w:ascii="Times New Roman" w:hAnsi="Times New Roman" w:cs="Times New Roman"/>
        </w:rPr>
        <w:t xml:space="preserve">called </w:t>
      </w:r>
      <w:r w:rsidR="00787080" w:rsidRPr="003846CC">
        <w:rPr>
          <w:rFonts w:ascii="Times New Roman" w:hAnsi="Times New Roman" w:cs="Times New Roman"/>
        </w:rPr>
        <w:t>second order authors</w:t>
      </w:r>
      <w:r w:rsidR="00787080" w:rsidRPr="00281DDC">
        <w:rPr>
          <w:rFonts w:ascii="Times New Roman" w:hAnsi="Times New Roman" w:cs="Times New Roman"/>
        </w:rPr>
        <w:t>, throws light onto the subtleties of textual production in the French sixteenth century, and the ways in which interdisciplinary approaches help to meet some of the critiques often levelled at intellectual historians</w:t>
      </w:r>
      <w:r w:rsidR="00FE5984" w:rsidRPr="00281DDC">
        <w:rPr>
          <w:rFonts w:ascii="Times New Roman" w:hAnsi="Times New Roman" w:cs="Times New Roman"/>
        </w:rPr>
        <w:t>, such as those restated here by Mellet,</w:t>
      </w:r>
      <w:r w:rsidR="00787080" w:rsidRPr="00281DDC">
        <w:rPr>
          <w:rFonts w:ascii="Times New Roman" w:hAnsi="Times New Roman" w:cs="Times New Roman"/>
        </w:rPr>
        <w:t xml:space="preserve"> as they interpret texts in historical time and space.</w:t>
      </w:r>
    </w:p>
    <w:p w14:paraId="6583D1BC" w14:textId="26D48EC4" w:rsidR="00931501" w:rsidRPr="00781C62" w:rsidRDefault="002C4332" w:rsidP="00781C62">
      <w:pPr>
        <w:spacing w:after="480"/>
        <w:rPr>
          <w:rFonts w:ascii="Times New Roman" w:hAnsi="Times New Roman" w:cs="Times New Roman"/>
          <w:color w:val="000000"/>
          <w:shd w:val="clear" w:color="auto" w:fill="FFFFFF"/>
        </w:rPr>
      </w:pPr>
      <w:r w:rsidRPr="00281DDC">
        <w:rPr>
          <w:rFonts w:ascii="Times New Roman" w:hAnsi="Times New Roman" w:cs="Times New Roman"/>
        </w:rPr>
        <w:t xml:space="preserve">To conclude, Mellet’s </w:t>
      </w:r>
      <w:r w:rsidRPr="00281DDC">
        <w:rPr>
          <w:rFonts w:ascii="Times New Roman" w:hAnsi="Times New Roman" w:cs="Times New Roman"/>
          <w:color w:val="000000"/>
          <w:shd w:val="clear" w:color="auto" w:fill="FFFFFF"/>
        </w:rPr>
        <w:t>mapping out of the textual terrain in the Wars of Religion, and argument for a new chronology</w:t>
      </w:r>
      <w:r w:rsidR="00596F05" w:rsidRPr="00281DDC">
        <w:rPr>
          <w:rFonts w:ascii="Times New Roman" w:hAnsi="Times New Roman" w:cs="Times New Roman"/>
          <w:color w:val="000000"/>
          <w:shd w:val="clear" w:color="auto" w:fill="FFFFFF"/>
        </w:rPr>
        <w:t>,</w:t>
      </w:r>
      <w:r w:rsidRPr="00281DDC">
        <w:rPr>
          <w:rFonts w:ascii="Times New Roman" w:hAnsi="Times New Roman" w:cs="Times New Roman"/>
          <w:color w:val="000000"/>
          <w:shd w:val="clear" w:color="auto" w:fill="FFFFFF"/>
        </w:rPr>
        <w:t xml:space="preserve"> is immensely valuable and thought provoking. </w:t>
      </w:r>
      <w:r w:rsidR="00596F05" w:rsidRPr="00281DDC">
        <w:rPr>
          <w:rFonts w:ascii="Times New Roman" w:hAnsi="Times New Roman" w:cs="Times New Roman"/>
          <w:color w:val="000000"/>
          <w:shd w:val="clear" w:color="auto" w:fill="FFFFFF"/>
        </w:rPr>
        <w:t>From the point of view of intellectual history, t</w:t>
      </w:r>
      <w:r w:rsidRPr="00281DDC">
        <w:rPr>
          <w:rFonts w:ascii="Times New Roman" w:hAnsi="Times New Roman" w:cs="Times New Roman"/>
          <w:color w:val="000000"/>
          <w:shd w:val="clear" w:color="auto" w:fill="FFFFFF"/>
        </w:rPr>
        <w:t>he implications</w:t>
      </w:r>
      <w:r w:rsidR="00596F05" w:rsidRPr="00281DDC">
        <w:rPr>
          <w:rFonts w:ascii="Times New Roman" w:hAnsi="Times New Roman" w:cs="Times New Roman"/>
          <w:color w:val="000000"/>
          <w:shd w:val="clear" w:color="auto" w:fill="FFFFFF"/>
        </w:rPr>
        <w:t xml:space="preserve"> of</w:t>
      </w:r>
      <w:r w:rsidRPr="00281DDC">
        <w:rPr>
          <w:rFonts w:ascii="Times New Roman" w:hAnsi="Times New Roman" w:cs="Times New Roman"/>
          <w:color w:val="000000"/>
          <w:shd w:val="clear" w:color="auto" w:fill="FFFFFF"/>
        </w:rPr>
        <w:t xml:space="preserve"> his analysis for our broader understanding of the relationship between ruler and ruled, the concept of social order and the good governance of France in this period are significant, </w:t>
      </w:r>
      <w:r w:rsidR="00596F05" w:rsidRPr="00281DDC">
        <w:rPr>
          <w:rFonts w:ascii="Times New Roman" w:hAnsi="Times New Roman" w:cs="Times New Roman"/>
          <w:color w:val="000000"/>
          <w:shd w:val="clear" w:color="auto" w:fill="FFFFFF"/>
        </w:rPr>
        <w:t xml:space="preserve">nicely complementing and developing the important work of Arlette Jouanna </w:t>
      </w:r>
      <w:r w:rsidR="00E60769" w:rsidRPr="00281DDC">
        <w:rPr>
          <w:rFonts w:ascii="Times New Roman" w:hAnsi="Times New Roman" w:cs="Times New Roman"/>
          <w:color w:val="000000"/>
          <w:shd w:val="clear" w:color="auto" w:fill="FFFFFF"/>
        </w:rPr>
        <w:t>on the nature of absolute monarchy</w:t>
      </w:r>
      <w:r w:rsidR="00AB1AE3">
        <w:rPr>
          <w:rFonts w:ascii="Times New Roman" w:hAnsi="Times New Roman" w:cs="Times New Roman"/>
          <w:color w:val="000000"/>
          <w:shd w:val="clear" w:color="auto" w:fill="FFFFFF"/>
        </w:rPr>
        <w:t>.</w:t>
      </w:r>
      <w:r w:rsidR="00AF34B7">
        <w:rPr>
          <w:rFonts w:ascii="Times New Roman" w:hAnsi="Times New Roman" w:cs="Times New Roman"/>
          <w:color w:val="000000"/>
          <w:shd w:val="clear" w:color="auto" w:fill="FFFFFF"/>
        </w:rPr>
        <w:t>[1</w:t>
      </w:r>
      <w:r w:rsidR="00AB1AE3">
        <w:rPr>
          <w:rFonts w:ascii="Times New Roman" w:hAnsi="Times New Roman" w:cs="Times New Roman"/>
          <w:color w:val="000000"/>
          <w:shd w:val="clear" w:color="auto" w:fill="FFFFFF"/>
        </w:rPr>
        <w:t>2</w:t>
      </w:r>
      <w:r w:rsidR="00AF34B7">
        <w:rPr>
          <w:rFonts w:ascii="Times New Roman" w:hAnsi="Times New Roman" w:cs="Times New Roman"/>
          <w:color w:val="000000"/>
          <w:shd w:val="clear" w:color="auto" w:fill="FFFFFF"/>
        </w:rPr>
        <w:t>]</w:t>
      </w:r>
      <w:r w:rsidR="00596F05" w:rsidRPr="00281DDC">
        <w:rPr>
          <w:rFonts w:ascii="Times New Roman" w:hAnsi="Times New Roman" w:cs="Times New Roman"/>
          <w:color w:val="000000"/>
          <w:shd w:val="clear" w:color="auto" w:fill="FFFFFF"/>
        </w:rPr>
        <w:t xml:space="preserve"> T</w:t>
      </w:r>
      <w:r w:rsidRPr="00281DDC">
        <w:rPr>
          <w:rFonts w:ascii="Times New Roman" w:hAnsi="Times New Roman" w:cs="Times New Roman"/>
          <w:color w:val="000000"/>
          <w:shd w:val="clear" w:color="auto" w:fill="FFFFFF"/>
        </w:rPr>
        <w:t xml:space="preserve">his book will </w:t>
      </w:r>
      <w:r w:rsidR="00596F05" w:rsidRPr="00281DDC">
        <w:rPr>
          <w:rFonts w:ascii="Times New Roman" w:hAnsi="Times New Roman" w:cs="Times New Roman"/>
          <w:color w:val="000000"/>
          <w:shd w:val="clear" w:color="auto" w:fill="FFFFFF"/>
        </w:rPr>
        <w:t xml:space="preserve">no doubt </w:t>
      </w:r>
      <w:r w:rsidRPr="00281DDC">
        <w:rPr>
          <w:rFonts w:ascii="Times New Roman" w:hAnsi="Times New Roman" w:cs="Times New Roman"/>
          <w:color w:val="000000"/>
          <w:shd w:val="clear" w:color="auto" w:fill="FFFFFF"/>
        </w:rPr>
        <w:t>become an important cornerstone for future histories of the religious wars</w:t>
      </w:r>
      <w:r w:rsidR="00FE5984" w:rsidRPr="00281DDC">
        <w:rPr>
          <w:rFonts w:ascii="Times New Roman" w:hAnsi="Times New Roman" w:cs="Times New Roman"/>
          <w:color w:val="000000"/>
          <w:shd w:val="clear" w:color="auto" w:fill="FFFFFF"/>
        </w:rPr>
        <w:t>, and perhaps will signal new directions in the relationship between intellectual and cultural history</w:t>
      </w:r>
      <w:r w:rsidRPr="00281DDC">
        <w:rPr>
          <w:rFonts w:ascii="Times New Roman" w:hAnsi="Times New Roman" w:cs="Times New Roman"/>
          <w:color w:val="000000"/>
          <w:shd w:val="clear" w:color="auto" w:fill="FFFFFF"/>
        </w:rPr>
        <w:t>.</w:t>
      </w:r>
    </w:p>
    <w:p w14:paraId="16809552" w14:textId="77777777" w:rsidR="000F40C9" w:rsidRDefault="000F40C9">
      <w:pPr>
        <w:rPr>
          <w:rFonts w:ascii="Times New Roman" w:hAnsi="Times New Roman" w:cs="Times New Roman"/>
          <w:lang w:val="fr-FR"/>
        </w:rPr>
      </w:pPr>
      <w:r>
        <w:rPr>
          <w:lang w:val="fr-FR"/>
        </w:rPr>
        <w:br w:type="page"/>
      </w:r>
    </w:p>
    <w:p w14:paraId="71A7ABC6" w14:textId="13A405D6" w:rsidR="00EA758C" w:rsidRDefault="00EC115C" w:rsidP="00430A57">
      <w:pPr>
        <w:pStyle w:val="Heading1"/>
        <w:rPr>
          <w:lang w:val="fr-FR"/>
        </w:rPr>
      </w:pPr>
      <w:r w:rsidRPr="00E01867">
        <w:rPr>
          <w:lang w:val="fr-FR"/>
        </w:rPr>
        <w:lastRenderedPageBreak/>
        <w:t>NOTES</w:t>
      </w:r>
    </w:p>
    <w:p w14:paraId="69664FE0" w14:textId="77777777" w:rsidR="00EA758C" w:rsidRDefault="00EC115C" w:rsidP="00AC6DD0">
      <w:pPr>
        <w:spacing w:after="240"/>
        <w:rPr>
          <w:rFonts w:ascii="Times New Roman" w:hAnsi="Times New Roman" w:cs="Times New Roman"/>
          <w:lang w:val="fr-FR"/>
        </w:rPr>
      </w:pPr>
      <w:r>
        <w:rPr>
          <w:rFonts w:ascii="Times New Roman" w:hAnsi="Times New Roman" w:cs="Times New Roman"/>
          <w:lang w:val="fr-FR"/>
        </w:rPr>
        <w:t xml:space="preserve">[1] </w:t>
      </w:r>
      <w:r w:rsidRPr="004B1982">
        <w:rPr>
          <w:rFonts w:ascii="Times New Roman" w:hAnsi="Times New Roman" w:cs="Times New Roman"/>
          <w:lang w:val="fr-FR"/>
        </w:rPr>
        <w:t xml:space="preserve">Tatiana Debaggi Baranova, </w:t>
      </w:r>
      <w:r w:rsidRPr="004B1982">
        <w:rPr>
          <w:rFonts w:ascii="Times New Roman" w:hAnsi="Times New Roman" w:cs="Times New Roman"/>
          <w:i/>
          <w:iCs/>
          <w:lang w:val="fr-FR"/>
        </w:rPr>
        <w:t xml:space="preserve">À </w:t>
      </w:r>
      <w:r w:rsidR="00E01867">
        <w:rPr>
          <w:rFonts w:ascii="Times New Roman" w:hAnsi="Times New Roman" w:cs="Times New Roman"/>
          <w:i/>
          <w:iCs/>
          <w:lang w:val="fr-FR"/>
        </w:rPr>
        <w:t>c</w:t>
      </w:r>
      <w:r w:rsidRPr="004B1982">
        <w:rPr>
          <w:rFonts w:ascii="Times New Roman" w:hAnsi="Times New Roman" w:cs="Times New Roman"/>
          <w:i/>
          <w:iCs/>
          <w:lang w:val="fr-FR"/>
        </w:rPr>
        <w:t>oups de libelles</w:t>
      </w:r>
      <w:r w:rsidR="007F0F8B">
        <w:rPr>
          <w:rFonts w:ascii="Times New Roman" w:hAnsi="Times New Roman" w:cs="Times New Roman"/>
          <w:i/>
          <w:iCs/>
          <w:lang w:val="fr-FR"/>
        </w:rPr>
        <w:t>:</w:t>
      </w:r>
      <w:r w:rsidRPr="004B1982">
        <w:rPr>
          <w:rFonts w:ascii="Times New Roman" w:hAnsi="Times New Roman" w:cs="Times New Roman"/>
          <w:i/>
          <w:iCs/>
          <w:lang w:val="fr-FR"/>
        </w:rPr>
        <w:t xml:space="preserve"> </w:t>
      </w:r>
      <w:r w:rsidR="00E01867">
        <w:rPr>
          <w:rFonts w:ascii="Times New Roman" w:hAnsi="Times New Roman" w:cs="Times New Roman"/>
          <w:i/>
          <w:iCs/>
          <w:lang w:val="fr-FR"/>
        </w:rPr>
        <w:t>U</w:t>
      </w:r>
      <w:r w:rsidRPr="004B1982">
        <w:rPr>
          <w:rFonts w:ascii="Times New Roman" w:hAnsi="Times New Roman" w:cs="Times New Roman"/>
          <w:i/>
          <w:iCs/>
          <w:lang w:val="fr-FR"/>
        </w:rPr>
        <w:t xml:space="preserve">ne culture politique </w:t>
      </w:r>
      <w:r w:rsidR="003D5234">
        <w:rPr>
          <w:rFonts w:ascii="Times New Roman" w:hAnsi="Times New Roman" w:cs="Times New Roman"/>
          <w:i/>
          <w:iCs/>
          <w:lang w:val="fr-FR"/>
        </w:rPr>
        <w:t>au temps d</w:t>
      </w:r>
      <w:r w:rsidRPr="004B1982">
        <w:rPr>
          <w:rFonts w:ascii="Times New Roman" w:hAnsi="Times New Roman" w:cs="Times New Roman"/>
          <w:i/>
          <w:iCs/>
          <w:lang w:val="fr-FR"/>
        </w:rPr>
        <w:t xml:space="preserve">es guerres de Religion </w:t>
      </w:r>
      <w:r w:rsidRPr="004B1982">
        <w:rPr>
          <w:rFonts w:ascii="Times New Roman" w:hAnsi="Times New Roman" w:cs="Times New Roman"/>
          <w:lang w:val="fr-FR"/>
        </w:rPr>
        <w:t>(Geneva: Droz, 2012).</w:t>
      </w:r>
      <w:r w:rsidRPr="00EC115C">
        <w:rPr>
          <w:rFonts w:ascii="Times New Roman" w:hAnsi="Times New Roman" w:cs="Times New Roman"/>
          <w:lang w:val="fr-FR"/>
        </w:rPr>
        <w:t xml:space="preserve"> </w:t>
      </w:r>
    </w:p>
    <w:p w14:paraId="1D662885" w14:textId="77777777" w:rsidR="00EA758C" w:rsidRDefault="00EC115C" w:rsidP="00AC6DD0">
      <w:pPr>
        <w:spacing w:after="240"/>
        <w:rPr>
          <w:rFonts w:ascii="Times New Roman" w:hAnsi="Times New Roman" w:cs="Times New Roman"/>
          <w:lang w:val="fr-FR"/>
        </w:rPr>
      </w:pPr>
      <w:r>
        <w:rPr>
          <w:rFonts w:ascii="Times New Roman" w:hAnsi="Times New Roman" w:cs="Times New Roman"/>
          <w:lang w:val="fr-FR"/>
        </w:rPr>
        <w:t xml:space="preserve">[2] </w:t>
      </w:r>
      <w:r w:rsidRPr="004B1982">
        <w:rPr>
          <w:rFonts w:ascii="Times New Roman" w:hAnsi="Times New Roman" w:cs="Times New Roman"/>
          <w:lang w:val="fr-FR"/>
        </w:rPr>
        <w:t>For example</w:t>
      </w:r>
      <w:r w:rsidR="00C0250F">
        <w:rPr>
          <w:rFonts w:ascii="Times New Roman" w:hAnsi="Times New Roman" w:cs="Times New Roman"/>
          <w:lang w:val="fr-FR"/>
        </w:rPr>
        <w:t>,</w:t>
      </w:r>
      <w:r w:rsidRPr="004B1982">
        <w:rPr>
          <w:rFonts w:ascii="Times New Roman" w:hAnsi="Times New Roman" w:cs="Times New Roman"/>
          <w:lang w:val="fr-FR"/>
        </w:rPr>
        <w:t xml:space="preserve"> Denis Crouzet, </w:t>
      </w:r>
      <w:r w:rsidRPr="004B1982">
        <w:rPr>
          <w:rFonts w:ascii="Times New Roman" w:hAnsi="Times New Roman" w:cs="Times New Roman"/>
          <w:i/>
          <w:iCs/>
          <w:lang w:val="fr-FR"/>
        </w:rPr>
        <w:t xml:space="preserve">Le </w:t>
      </w:r>
      <w:r w:rsidR="003D5234">
        <w:rPr>
          <w:rFonts w:ascii="Times New Roman" w:hAnsi="Times New Roman" w:cs="Times New Roman"/>
          <w:i/>
          <w:iCs/>
          <w:lang w:val="fr-FR"/>
        </w:rPr>
        <w:t>H</w:t>
      </w:r>
      <w:r w:rsidRPr="004B1982">
        <w:rPr>
          <w:rFonts w:ascii="Times New Roman" w:hAnsi="Times New Roman" w:cs="Times New Roman"/>
          <w:i/>
          <w:iCs/>
          <w:lang w:val="fr-FR"/>
        </w:rPr>
        <w:t>aut cœur de Catherine de Médicis</w:t>
      </w:r>
      <w:r w:rsidRPr="004B1982">
        <w:rPr>
          <w:rFonts w:ascii="Times New Roman" w:hAnsi="Times New Roman" w:cs="Times New Roman"/>
          <w:lang w:val="fr-FR"/>
        </w:rPr>
        <w:t xml:space="preserve"> (Paris: Éditions Albin Michel, 2005); </w:t>
      </w:r>
      <w:r w:rsidR="00D339A8">
        <w:rPr>
          <w:rFonts w:ascii="Times New Roman" w:hAnsi="Times New Roman" w:cs="Times New Roman"/>
          <w:lang w:val="fr-FR"/>
        </w:rPr>
        <w:t xml:space="preserve">and, </w:t>
      </w:r>
      <w:r w:rsidRPr="004B1982">
        <w:rPr>
          <w:rFonts w:ascii="Times New Roman" w:hAnsi="Times New Roman" w:cs="Times New Roman"/>
          <w:lang w:val="fr-FR"/>
        </w:rPr>
        <w:t xml:space="preserve">Jérémie Ferrer-Bartomeu, </w:t>
      </w:r>
      <w:r w:rsidRPr="004B1982">
        <w:rPr>
          <w:rFonts w:ascii="Times New Roman" w:hAnsi="Times New Roman" w:cs="Times New Roman"/>
          <w:i/>
          <w:iCs/>
          <w:lang w:val="fr-FR"/>
        </w:rPr>
        <w:t xml:space="preserve">L’État à la lettre: </w:t>
      </w:r>
      <w:r w:rsidR="003D5234">
        <w:rPr>
          <w:rFonts w:ascii="Times New Roman" w:hAnsi="Times New Roman" w:cs="Times New Roman"/>
          <w:i/>
          <w:iCs/>
          <w:lang w:val="fr-FR"/>
        </w:rPr>
        <w:t>é</w:t>
      </w:r>
      <w:r w:rsidRPr="004B1982">
        <w:rPr>
          <w:rFonts w:ascii="Times New Roman" w:hAnsi="Times New Roman" w:cs="Times New Roman"/>
          <w:i/>
          <w:iCs/>
          <w:lang w:val="fr-FR"/>
        </w:rPr>
        <w:t xml:space="preserve">crit politique et société administrative en France au temps des guerres de religion (vers 1560 - vers 1620) </w:t>
      </w:r>
      <w:r w:rsidRPr="004B1982">
        <w:rPr>
          <w:rFonts w:ascii="Times New Roman" w:hAnsi="Times New Roman" w:cs="Times New Roman"/>
          <w:lang w:val="fr-FR"/>
        </w:rPr>
        <w:t>(Ceyzérieu: Champ Vallon, 2022)</w:t>
      </w:r>
      <w:r>
        <w:rPr>
          <w:rFonts w:ascii="Times New Roman" w:hAnsi="Times New Roman" w:cs="Times New Roman"/>
          <w:lang w:val="fr-FR"/>
        </w:rPr>
        <w:t>.</w:t>
      </w:r>
    </w:p>
    <w:p w14:paraId="29862171" w14:textId="77777777" w:rsidR="00EA758C" w:rsidRDefault="00EC115C" w:rsidP="00AC6DD0">
      <w:pPr>
        <w:spacing w:after="240"/>
        <w:rPr>
          <w:rFonts w:ascii="Times New Roman" w:hAnsi="Times New Roman" w:cs="Times New Roman"/>
        </w:rPr>
      </w:pPr>
      <w:r>
        <w:rPr>
          <w:rFonts w:ascii="Times New Roman" w:hAnsi="Times New Roman" w:cs="Times New Roman"/>
        </w:rPr>
        <w:t xml:space="preserve">[3] </w:t>
      </w:r>
      <w:r w:rsidRPr="004B1982">
        <w:rPr>
          <w:rFonts w:ascii="Times New Roman" w:hAnsi="Times New Roman" w:cs="Times New Roman"/>
        </w:rPr>
        <w:t xml:space="preserve">Ethan Shagan, </w:t>
      </w:r>
      <w:r w:rsidRPr="004B1982">
        <w:rPr>
          <w:rFonts w:ascii="Times New Roman" w:hAnsi="Times New Roman" w:cs="Times New Roman"/>
          <w:i/>
          <w:iCs/>
        </w:rPr>
        <w:t>Popular Politics and the English Reformation</w:t>
      </w:r>
      <w:r w:rsidRPr="004B1982">
        <w:rPr>
          <w:rFonts w:ascii="Times New Roman" w:hAnsi="Times New Roman" w:cs="Times New Roman"/>
        </w:rPr>
        <w:t xml:space="preserve"> (Cambridge: Cambridge University Press, 2002); </w:t>
      </w:r>
      <w:r w:rsidR="007F6298" w:rsidRPr="00E554AD">
        <w:rPr>
          <w:rFonts w:ascii="Times New Roman" w:hAnsi="Times New Roman" w:cs="Times New Roman"/>
        </w:rPr>
        <w:t>and,</w:t>
      </w:r>
      <w:r w:rsidR="007F6298">
        <w:rPr>
          <w:rFonts w:ascii="Times New Roman" w:hAnsi="Times New Roman" w:cs="Times New Roman"/>
        </w:rPr>
        <w:t xml:space="preserve"> </w:t>
      </w:r>
      <w:r w:rsidRPr="004B1982">
        <w:rPr>
          <w:rFonts w:ascii="Times New Roman" w:hAnsi="Times New Roman" w:cs="Times New Roman"/>
        </w:rPr>
        <w:t>B</w:t>
      </w:r>
      <w:r w:rsidR="00F47FB8">
        <w:rPr>
          <w:rFonts w:ascii="Times New Roman" w:hAnsi="Times New Roman" w:cs="Times New Roman"/>
        </w:rPr>
        <w:t>rodie</w:t>
      </w:r>
      <w:r w:rsidRPr="004B1982">
        <w:rPr>
          <w:rFonts w:ascii="Times New Roman" w:hAnsi="Times New Roman" w:cs="Times New Roman"/>
        </w:rPr>
        <w:t xml:space="preserve"> Waddell</w:t>
      </w:r>
      <w:r w:rsidR="00F47FB8">
        <w:rPr>
          <w:rFonts w:ascii="Times New Roman" w:hAnsi="Times New Roman" w:cs="Times New Roman"/>
        </w:rPr>
        <w:t xml:space="preserve"> and </w:t>
      </w:r>
      <w:r w:rsidRPr="004B1982">
        <w:rPr>
          <w:rFonts w:ascii="Times New Roman" w:hAnsi="Times New Roman" w:cs="Times New Roman"/>
        </w:rPr>
        <w:t>J</w:t>
      </w:r>
      <w:r w:rsidR="00F47FB8">
        <w:rPr>
          <w:rFonts w:ascii="Times New Roman" w:hAnsi="Times New Roman" w:cs="Times New Roman"/>
        </w:rPr>
        <w:t>ason</w:t>
      </w:r>
      <w:r w:rsidRPr="004B1982">
        <w:rPr>
          <w:rFonts w:ascii="Times New Roman" w:hAnsi="Times New Roman" w:cs="Times New Roman"/>
        </w:rPr>
        <w:t xml:space="preserve"> Peacey</w:t>
      </w:r>
      <w:r w:rsidR="00E80F0D">
        <w:rPr>
          <w:rFonts w:ascii="Times New Roman" w:hAnsi="Times New Roman" w:cs="Times New Roman"/>
        </w:rPr>
        <w:t>,</w:t>
      </w:r>
      <w:r w:rsidRPr="004B1982">
        <w:rPr>
          <w:rFonts w:ascii="Times New Roman" w:hAnsi="Times New Roman" w:cs="Times New Roman"/>
        </w:rPr>
        <w:t xml:space="preserve"> eds., </w:t>
      </w:r>
      <w:r w:rsidRPr="004B1982">
        <w:rPr>
          <w:rFonts w:ascii="Times New Roman" w:hAnsi="Times New Roman" w:cs="Times New Roman"/>
          <w:i/>
          <w:iCs/>
        </w:rPr>
        <w:t>The Power of Petitioning in Early Modern Britain</w:t>
      </w:r>
      <w:r w:rsidRPr="004B1982">
        <w:rPr>
          <w:rFonts w:ascii="Times New Roman" w:hAnsi="Times New Roman" w:cs="Times New Roman"/>
        </w:rPr>
        <w:t xml:space="preserve"> (London: UCL Press, 2024).</w:t>
      </w:r>
      <w:r w:rsidRPr="00EC115C">
        <w:rPr>
          <w:rFonts w:ascii="Times New Roman" w:hAnsi="Times New Roman" w:cs="Times New Roman"/>
        </w:rPr>
        <w:t xml:space="preserve"> </w:t>
      </w:r>
    </w:p>
    <w:p w14:paraId="1E0D6825" w14:textId="77777777" w:rsidR="00EA758C" w:rsidRDefault="00EC115C" w:rsidP="00AC6DD0">
      <w:pPr>
        <w:spacing w:after="240"/>
        <w:rPr>
          <w:rFonts w:ascii="Times New Roman" w:hAnsi="Times New Roman" w:cs="Times New Roman"/>
        </w:rPr>
      </w:pPr>
      <w:r>
        <w:rPr>
          <w:rFonts w:ascii="Times New Roman" w:hAnsi="Times New Roman" w:cs="Times New Roman"/>
        </w:rPr>
        <w:t xml:space="preserve">[4] </w:t>
      </w:r>
      <w:r w:rsidRPr="004B1982">
        <w:rPr>
          <w:rFonts w:ascii="Times New Roman" w:hAnsi="Times New Roman" w:cs="Times New Roman"/>
        </w:rPr>
        <w:t xml:space="preserve">Noah Millstone, </w:t>
      </w:r>
      <w:r w:rsidRPr="004B1982">
        <w:rPr>
          <w:rFonts w:ascii="Times New Roman" w:hAnsi="Times New Roman" w:cs="Times New Roman"/>
          <w:i/>
          <w:iCs/>
        </w:rPr>
        <w:t>Manuscript Circulation and the Invention of Politics in Early Stuart England</w:t>
      </w:r>
      <w:r w:rsidRPr="004B1982">
        <w:rPr>
          <w:rFonts w:ascii="Times New Roman" w:hAnsi="Times New Roman" w:cs="Times New Roman"/>
        </w:rPr>
        <w:t xml:space="preserve"> (Cambridge: Cambridge University Press, 2016).</w:t>
      </w:r>
      <w:r w:rsidRPr="00EC115C">
        <w:rPr>
          <w:rFonts w:ascii="Times New Roman" w:hAnsi="Times New Roman" w:cs="Times New Roman"/>
        </w:rPr>
        <w:t xml:space="preserve"> </w:t>
      </w:r>
    </w:p>
    <w:p w14:paraId="3CFFAF49" w14:textId="77777777" w:rsidR="00EA758C" w:rsidRDefault="00EC115C" w:rsidP="00AC6DD0">
      <w:pPr>
        <w:spacing w:after="240"/>
        <w:rPr>
          <w:rFonts w:ascii="Times New Roman" w:hAnsi="Times New Roman" w:cs="Times New Roman"/>
        </w:rPr>
      </w:pPr>
      <w:r>
        <w:rPr>
          <w:rFonts w:ascii="Times New Roman" w:hAnsi="Times New Roman" w:cs="Times New Roman"/>
        </w:rPr>
        <w:t xml:space="preserve">[5] </w:t>
      </w:r>
      <w:r w:rsidRPr="004B1982">
        <w:rPr>
          <w:rFonts w:ascii="Times New Roman" w:hAnsi="Times New Roman" w:cs="Times New Roman"/>
        </w:rPr>
        <w:t xml:space="preserve">Joad Raymond, </w:t>
      </w:r>
      <w:r w:rsidRPr="004B1982">
        <w:rPr>
          <w:rFonts w:ascii="Times New Roman" w:hAnsi="Times New Roman" w:cs="Times New Roman"/>
          <w:i/>
          <w:iCs/>
        </w:rPr>
        <w:t>Pamphlets and Pamphleteering in Early Modern Britain</w:t>
      </w:r>
      <w:r w:rsidRPr="004B1982">
        <w:rPr>
          <w:rFonts w:ascii="Times New Roman" w:hAnsi="Times New Roman" w:cs="Times New Roman"/>
        </w:rPr>
        <w:t xml:space="preserve"> (Cambridge: Cambridge University Press, 2006</w:t>
      </w:r>
      <w:r>
        <w:rPr>
          <w:rFonts w:ascii="Times New Roman" w:hAnsi="Times New Roman" w:cs="Times New Roman"/>
        </w:rPr>
        <w:t>).</w:t>
      </w:r>
      <w:r w:rsidRPr="00EC115C">
        <w:rPr>
          <w:rFonts w:ascii="Times New Roman" w:hAnsi="Times New Roman" w:cs="Times New Roman"/>
        </w:rPr>
        <w:t xml:space="preserve"> </w:t>
      </w:r>
    </w:p>
    <w:p w14:paraId="320DC25B" w14:textId="77777777" w:rsidR="00EA758C" w:rsidRDefault="00EC115C" w:rsidP="00AC6DD0">
      <w:pPr>
        <w:spacing w:after="240"/>
        <w:rPr>
          <w:rFonts w:ascii="Times New Roman" w:hAnsi="Times New Roman" w:cs="Times New Roman"/>
        </w:rPr>
      </w:pPr>
      <w:r>
        <w:rPr>
          <w:rFonts w:ascii="Times New Roman" w:hAnsi="Times New Roman" w:cs="Times New Roman"/>
        </w:rPr>
        <w:t xml:space="preserve">[6] </w:t>
      </w:r>
      <w:r w:rsidRPr="004B1982">
        <w:rPr>
          <w:rFonts w:ascii="Times New Roman" w:hAnsi="Times New Roman" w:cs="Times New Roman"/>
        </w:rPr>
        <w:t xml:space="preserve">Mellet does not mention that Skinner’s initial foray into methodology involved a rejection of the definition of intellectual history as a history of canonical texts and perennial ideas, in 1969: Quentin Skinner, </w:t>
      </w:r>
      <w:r w:rsidR="00BF44E0">
        <w:rPr>
          <w:rFonts w:ascii="Times New Roman" w:hAnsi="Times New Roman" w:cs="Times New Roman"/>
        </w:rPr>
        <w:t>“</w:t>
      </w:r>
      <w:r w:rsidRPr="004B1982">
        <w:rPr>
          <w:rFonts w:ascii="Times New Roman" w:hAnsi="Times New Roman" w:cs="Times New Roman"/>
        </w:rPr>
        <w:t>Meaning and Understanding in the History of Ideas,</w:t>
      </w:r>
      <w:r w:rsidR="00BF44E0">
        <w:rPr>
          <w:rFonts w:ascii="Times New Roman" w:hAnsi="Times New Roman" w:cs="Times New Roman"/>
        </w:rPr>
        <w:t>”</w:t>
      </w:r>
      <w:r w:rsidRPr="004B1982">
        <w:rPr>
          <w:rFonts w:ascii="Times New Roman" w:hAnsi="Times New Roman" w:cs="Times New Roman"/>
        </w:rPr>
        <w:t xml:space="preserve"> </w:t>
      </w:r>
      <w:r w:rsidRPr="00587040">
        <w:rPr>
          <w:rFonts w:ascii="Times New Roman" w:hAnsi="Times New Roman" w:cs="Times New Roman"/>
          <w:i/>
          <w:iCs/>
        </w:rPr>
        <w:t>History and Theory</w:t>
      </w:r>
      <w:r w:rsidRPr="004B1982">
        <w:rPr>
          <w:rFonts w:ascii="Times New Roman" w:hAnsi="Times New Roman" w:cs="Times New Roman"/>
        </w:rPr>
        <w:t xml:space="preserve"> 8</w:t>
      </w:r>
      <w:r w:rsidR="00587040">
        <w:rPr>
          <w:rFonts w:ascii="Times New Roman" w:hAnsi="Times New Roman" w:cs="Times New Roman"/>
        </w:rPr>
        <w:t xml:space="preserve"> </w:t>
      </w:r>
      <w:r w:rsidRPr="004B1982">
        <w:rPr>
          <w:rFonts w:ascii="Times New Roman" w:hAnsi="Times New Roman" w:cs="Times New Roman"/>
        </w:rPr>
        <w:t>(1969)</w:t>
      </w:r>
      <w:r w:rsidR="00587040">
        <w:rPr>
          <w:rFonts w:ascii="Times New Roman" w:hAnsi="Times New Roman" w:cs="Times New Roman"/>
        </w:rPr>
        <w:t>:</w:t>
      </w:r>
      <w:r w:rsidRPr="004B1982">
        <w:rPr>
          <w:rFonts w:ascii="Times New Roman" w:hAnsi="Times New Roman" w:cs="Times New Roman"/>
        </w:rPr>
        <w:t xml:space="preserve"> 3</w:t>
      </w:r>
      <w:r w:rsidR="00587040">
        <w:rPr>
          <w:rFonts w:ascii="Times New Roman" w:hAnsi="Times New Roman" w:cs="Times New Roman"/>
        </w:rPr>
        <w:t>–</w:t>
      </w:r>
      <w:r w:rsidRPr="004B1982">
        <w:rPr>
          <w:rFonts w:ascii="Times New Roman" w:hAnsi="Times New Roman" w:cs="Times New Roman"/>
        </w:rPr>
        <w:t>53</w:t>
      </w:r>
      <w:r w:rsidR="00230DA8">
        <w:rPr>
          <w:rFonts w:ascii="Times New Roman" w:hAnsi="Times New Roman" w:cs="Times New Roman"/>
        </w:rPr>
        <w:t>;</w:t>
      </w:r>
      <w:r w:rsidRPr="004B1982">
        <w:rPr>
          <w:rFonts w:ascii="Times New Roman" w:hAnsi="Times New Roman" w:cs="Times New Roman"/>
        </w:rPr>
        <w:t xml:space="preserve"> repr</w:t>
      </w:r>
      <w:r w:rsidR="00587040">
        <w:rPr>
          <w:rFonts w:ascii="Times New Roman" w:hAnsi="Times New Roman" w:cs="Times New Roman"/>
        </w:rPr>
        <w:t>inted</w:t>
      </w:r>
      <w:r w:rsidRPr="004B1982">
        <w:rPr>
          <w:rFonts w:ascii="Times New Roman" w:hAnsi="Times New Roman" w:cs="Times New Roman"/>
        </w:rPr>
        <w:t xml:space="preserve"> in his </w:t>
      </w:r>
      <w:r w:rsidRPr="004B1982">
        <w:rPr>
          <w:rFonts w:ascii="Times New Roman" w:hAnsi="Times New Roman" w:cs="Times New Roman"/>
          <w:i/>
        </w:rPr>
        <w:t xml:space="preserve">Visions of </w:t>
      </w:r>
      <w:r w:rsidRPr="00587040">
        <w:rPr>
          <w:rFonts w:ascii="Times New Roman" w:hAnsi="Times New Roman" w:cs="Times New Roman"/>
          <w:i/>
        </w:rPr>
        <w:t xml:space="preserve">Politics, </w:t>
      </w:r>
      <w:r w:rsidR="00230DA8">
        <w:rPr>
          <w:rFonts w:ascii="Times New Roman" w:hAnsi="Times New Roman" w:cs="Times New Roman"/>
          <w:iCs/>
        </w:rPr>
        <w:t>v</w:t>
      </w:r>
      <w:r w:rsidRPr="00230DA8">
        <w:rPr>
          <w:rFonts w:ascii="Times New Roman" w:hAnsi="Times New Roman" w:cs="Times New Roman"/>
          <w:iCs/>
        </w:rPr>
        <w:t>ol. 1</w:t>
      </w:r>
      <w:r w:rsidRPr="00587040">
        <w:rPr>
          <w:rFonts w:ascii="Times New Roman" w:hAnsi="Times New Roman" w:cs="Times New Roman"/>
          <w:i/>
        </w:rPr>
        <w:t>, Concerning Method</w:t>
      </w:r>
      <w:r w:rsidRPr="004B1982">
        <w:rPr>
          <w:rFonts w:ascii="Times New Roman" w:hAnsi="Times New Roman" w:cs="Times New Roman"/>
        </w:rPr>
        <w:t xml:space="preserve"> (Cambridge: Cambridge University Press, 2002),</w:t>
      </w:r>
      <w:r w:rsidR="00587040">
        <w:rPr>
          <w:rFonts w:ascii="Times New Roman" w:hAnsi="Times New Roman" w:cs="Times New Roman"/>
        </w:rPr>
        <w:t xml:space="preserve"> </w:t>
      </w:r>
      <w:r w:rsidR="00230DA8">
        <w:rPr>
          <w:rFonts w:ascii="Times New Roman" w:hAnsi="Times New Roman" w:cs="Times New Roman"/>
        </w:rPr>
        <w:t xml:space="preserve">pp. </w:t>
      </w:r>
      <w:r w:rsidRPr="004B1982">
        <w:rPr>
          <w:rFonts w:ascii="Times New Roman" w:hAnsi="Times New Roman" w:cs="Times New Roman"/>
        </w:rPr>
        <w:t>57</w:t>
      </w:r>
      <w:r w:rsidR="00587040">
        <w:rPr>
          <w:rFonts w:ascii="Times New Roman" w:hAnsi="Times New Roman" w:cs="Times New Roman"/>
        </w:rPr>
        <w:t>–</w:t>
      </w:r>
      <w:r w:rsidRPr="004B1982">
        <w:rPr>
          <w:rFonts w:ascii="Times New Roman" w:hAnsi="Times New Roman" w:cs="Times New Roman"/>
        </w:rPr>
        <w:t>89.</w:t>
      </w:r>
      <w:r w:rsidR="00C742FA">
        <w:rPr>
          <w:rFonts w:ascii="Times New Roman" w:hAnsi="Times New Roman" w:cs="Times New Roman"/>
        </w:rPr>
        <w:t xml:space="preserve"> Compare </w:t>
      </w:r>
      <w:r w:rsidRPr="00CC3F97">
        <w:rPr>
          <w:rFonts w:ascii="Times New Roman" w:hAnsi="Times New Roman" w:cs="Times New Roman"/>
          <w:lang w:val="en-US"/>
        </w:rPr>
        <w:t>Mellet, </w:t>
      </w:r>
      <w:r w:rsidRPr="00CC3F97">
        <w:rPr>
          <w:rFonts w:ascii="Times New Roman" w:hAnsi="Times New Roman" w:cs="Times New Roman"/>
          <w:i/>
          <w:iCs/>
          <w:lang w:val="en-US"/>
        </w:rPr>
        <w:t>Les Remonstrances</w:t>
      </w:r>
      <w:r w:rsidR="00C742FA" w:rsidRPr="00CC3F97">
        <w:rPr>
          <w:rFonts w:ascii="Times New Roman" w:hAnsi="Times New Roman" w:cs="Times New Roman"/>
          <w:lang w:val="en-US"/>
        </w:rPr>
        <w:t>,</w:t>
      </w:r>
      <w:r w:rsidRPr="00CC3F97">
        <w:rPr>
          <w:rFonts w:ascii="Times New Roman" w:hAnsi="Times New Roman" w:cs="Times New Roman"/>
          <w:i/>
          <w:iCs/>
          <w:lang w:val="en-US"/>
        </w:rPr>
        <w:t xml:space="preserve"> </w:t>
      </w:r>
      <w:r w:rsidR="00230DA8">
        <w:rPr>
          <w:rFonts w:ascii="Times New Roman" w:hAnsi="Times New Roman" w:cs="Times New Roman"/>
          <w:lang w:val="en-US"/>
        </w:rPr>
        <w:t xml:space="preserve">p. </w:t>
      </w:r>
      <w:r w:rsidRPr="00CC3F97">
        <w:rPr>
          <w:rFonts w:ascii="Times New Roman" w:hAnsi="Times New Roman" w:cs="Times New Roman"/>
          <w:lang w:val="en-US"/>
        </w:rPr>
        <w:t>16, n.7.</w:t>
      </w:r>
      <w:r w:rsidRPr="00EC115C">
        <w:rPr>
          <w:rFonts w:ascii="Times New Roman" w:hAnsi="Times New Roman" w:cs="Times New Roman"/>
        </w:rPr>
        <w:t xml:space="preserve"> </w:t>
      </w:r>
    </w:p>
    <w:p w14:paraId="15F59EF4" w14:textId="77777777" w:rsidR="00EA758C" w:rsidRDefault="00EC115C" w:rsidP="00AC6DD0">
      <w:pPr>
        <w:spacing w:after="240"/>
        <w:rPr>
          <w:rFonts w:ascii="Times New Roman" w:hAnsi="Times New Roman" w:cs="Times New Roman"/>
          <w:lang w:val="es-ES"/>
        </w:rPr>
      </w:pPr>
      <w:r>
        <w:rPr>
          <w:rFonts w:ascii="Times New Roman" w:hAnsi="Times New Roman" w:cs="Times New Roman"/>
        </w:rPr>
        <w:t>[</w:t>
      </w:r>
      <w:r w:rsidR="00AB1AE3">
        <w:rPr>
          <w:rFonts w:ascii="Times New Roman" w:hAnsi="Times New Roman" w:cs="Times New Roman"/>
        </w:rPr>
        <w:t>7</w:t>
      </w:r>
      <w:r>
        <w:rPr>
          <w:rFonts w:ascii="Times New Roman" w:hAnsi="Times New Roman" w:cs="Times New Roman"/>
        </w:rPr>
        <w:t xml:space="preserve">] </w:t>
      </w:r>
      <w:r w:rsidRPr="004B1982">
        <w:rPr>
          <w:rFonts w:ascii="Times New Roman" w:hAnsi="Times New Roman" w:cs="Times New Roman"/>
        </w:rPr>
        <w:t xml:space="preserve">Annabel Brett, </w:t>
      </w:r>
      <w:r w:rsidRPr="004B1982">
        <w:rPr>
          <w:rFonts w:ascii="Times New Roman" w:hAnsi="Times New Roman" w:cs="Times New Roman"/>
          <w:i/>
          <w:iCs/>
        </w:rPr>
        <w:t>Changes of State</w:t>
      </w:r>
      <w:r w:rsidR="00C742FA">
        <w:rPr>
          <w:rFonts w:ascii="Times New Roman" w:hAnsi="Times New Roman" w:cs="Times New Roman"/>
          <w:i/>
          <w:iCs/>
        </w:rPr>
        <w:t>:</w:t>
      </w:r>
      <w:r w:rsidRPr="004B1982">
        <w:rPr>
          <w:rFonts w:ascii="Times New Roman" w:hAnsi="Times New Roman" w:cs="Times New Roman"/>
          <w:i/>
          <w:iCs/>
        </w:rPr>
        <w:t xml:space="preserve"> Nature and the </w:t>
      </w:r>
      <w:r w:rsidR="00C742FA">
        <w:rPr>
          <w:rFonts w:ascii="Times New Roman" w:hAnsi="Times New Roman" w:cs="Times New Roman"/>
          <w:i/>
          <w:iCs/>
        </w:rPr>
        <w:t>L</w:t>
      </w:r>
      <w:r w:rsidRPr="004B1982">
        <w:rPr>
          <w:rFonts w:ascii="Times New Roman" w:hAnsi="Times New Roman" w:cs="Times New Roman"/>
          <w:i/>
          <w:iCs/>
        </w:rPr>
        <w:t xml:space="preserve">imits of the </w:t>
      </w:r>
      <w:r w:rsidR="00C742FA">
        <w:rPr>
          <w:rFonts w:ascii="Times New Roman" w:hAnsi="Times New Roman" w:cs="Times New Roman"/>
          <w:i/>
          <w:iCs/>
        </w:rPr>
        <w:t>C</w:t>
      </w:r>
      <w:r w:rsidRPr="004B1982">
        <w:rPr>
          <w:rFonts w:ascii="Times New Roman" w:hAnsi="Times New Roman" w:cs="Times New Roman"/>
          <w:i/>
          <w:iCs/>
        </w:rPr>
        <w:t>ity in Early Modern Natural Law</w:t>
      </w:r>
      <w:r w:rsidRPr="004B1982">
        <w:rPr>
          <w:rFonts w:ascii="Times New Roman" w:hAnsi="Times New Roman" w:cs="Times New Roman"/>
        </w:rPr>
        <w:t xml:space="preserve"> (Princeton: Princeton University Press, 2011). On the question, and limits, of the concept of the </w:t>
      </w:r>
      <w:r w:rsidR="00AB1AE3">
        <w:rPr>
          <w:rFonts w:ascii="Times New Roman" w:hAnsi="Times New Roman" w:cs="Times New Roman"/>
        </w:rPr>
        <w:t>S</w:t>
      </w:r>
      <w:r w:rsidRPr="004B1982">
        <w:rPr>
          <w:rFonts w:ascii="Times New Roman" w:hAnsi="Times New Roman" w:cs="Times New Roman"/>
        </w:rPr>
        <w:t xml:space="preserve">tate in </w:t>
      </w:r>
      <w:r w:rsidR="00E554AD" w:rsidRPr="00E554AD">
        <w:rPr>
          <w:rFonts w:ascii="Times New Roman" w:hAnsi="Times New Roman" w:cs="Times New Roman"/>
        </w:rPr>
        <w:t>e</w:t>
      </w:r>
      <w:r w:rsidRPr="00E554AD">
        <w:rPr>
          <w:rFonts w:ascii="Times New Roman" w:hAnsi="Times New Roman" w:cs="Times New Roman"/>
        </w:rPr>
        <w:t xml:space="preserve">arly </w:t>
      </w:r>
      <w:r w:rsidR="00E554AD" w:rsidRPr="00E554AD">
        <w:rPr>
          <w:rFonts w:ascii="Times New Roman" w:hAnsi="Times New Roman" w:cs="Times New Roman"/>
        </w:rPr>
        <w:t>m</w:t>
      </w:r>
      <w:r w:rsidRPr="00E554AD">
        <w:rPr>
          <w:rFonts w:ascii="Times New Roman" w:hAnsi="Times New Roman" w:cs="Times New Roman"/>
        </w:rPr>
        <w:t>odern</w:t>
      </w:r>
      <w:r w:rsidRPr="004B1982">
        <w:rPr>
          <w:rFonts w:ascii="Times New Roman" w:hAnsi="Times New Roman" w:cs="Times New Roman"/>
        </w:rPr>
        <w:t xml:space="preserve"> intellectual history, see also Noah Dauber, </w:t>
      </w:r>
      <w:r w:rsidRPr="004B1982">
        <w:rPr>
          <w:rFonts w:ascii="Times New Roman" w:hAnsi="Times New Roman" w:cs="Times New Roman"/>
          <w:i/>
          <w:iCs/>
        </w:rPr>
        <w:t xml:space="preserve">State and Commonwealth: </w:t>
      </w:r>
      <w:r w:rsidR="00C742FA">
        <w:rPr>
          <w:rFonts w:ascii="Times New Roman" w:hAnsi="Times New Roman" w:cs="Times New Roman"/>
          <w:i/>
          <w:iCs/>
        </w:rPr>
        <w:t>T</w:t>
      </w:r>
      <w:r w:rsidRPr="004B1982">
        <w:rPr>
          <w:rFonts w:ascii="Times New Roman" w:hAnsi="Times New Roman" w:cs="Times New Roman"/>
          <w:i/>
          <w:iCs/>
        </w:rPr>
        <w:t xml:space="preserve">he </w:t>
      </w:r>
      <w:r w:rsidR="00C742FA">
        <w:rPr>
          <w:rFonts w:ascii="Times New Roman" w:hAnsi="Times New Roman" w:cs="Times New Roman"/>
          <w:i/>
          <w:iCs/>
        </w:rPr>
        <w:t>T</w:t>
      </w:r>
      <w:r w:rsidRPr="004B1982">
        <w:rPr>
          <w:rFonts w:ascii="Times New Roman" w:hAnsi="Times New Roman" w:cs="Times New Roman"/>
          <w:i/>
          <w:iCs/>
        </w:rPr>
        <w:t xml:space="preserve">heory of the </w:t>
      </w:r>
      <w:r w:rsidR="00C742FA">
        <w:rPr>
          <w:rFonts w:ascii="Times New Roman" w:hAnsi="Times New Roman" w:cs="Times New Roman"/>
          <w:i/>
          <w:iCs/>
        </w:rPr>
        <w:t>S</w:t>
      </w:r>
      <w:r w:rsidRPr="004B1982">
        <w:rPr>
          <w:rFonts w:ascii="Times New Roman" w:hAnsi="Times New Roman" w:cs="Times New Roman"/>
          <w:i/>
          <w:iCs/>
        </w:rPr>
        <w:t>tate in Early Modern England, 1549</w:t>
      </w:r>
      <w:r w:rsidR="00C742FA">
        <w:rPr>
          <w:rFonts w:ascii="Times New Roman" w:hAnsi="Times New Roman" w:cs="Times New Roman"/>
          <w:i/>
          <w:iCs/>
        </w:rPr>
        <w:t>–</w:t>
      </w:r>
      <w:r w:rsidRPr="004B1982">
        <w:rPr>
          <w:rFonts w:ascii="Times New Roman" w:hAnsi="Times New Roman" w:cs="Times New Roman"/>
          <w:i/>
          <w:iCs/>
        </w:rPr>
        <w:t>1640</w:t>
      </w:r>
      <w:r w:rsidRPr="004B1982">
        <w:rPr>
          <w:rFonts w:ascii="Times New Roman" w:hAnsi="Times New Roman" w:cs="Times New Roman"/>
        </w:rPr>
        <w:t xml:space="preserve"> (Princeton: Princeton University Press, 2016).</w:t>
      </w:r>
      <w:r w:rsidR="008E4916" w:rsidRPr="008E4916">
        <w:rPr>
          <w:rFonts w:ascii="Times New Roman" w:hAnsi="Times New Roman" w:cs="Times New Roman"/>
          <w:lang w:val="es-ES"/>
        </w:rPr>
        <w:t xml:space="preserve"> </w:t>
      </w:r>
    </w:p>
    <w:p w14:paraId="4234CB12" w14:textId="77777777" w:rsidR="00EA758C" w:rsidRDefault="008E4916" w:rsidP="00AC6DD0">
      <w:pPr>
        <w:spacing w:after="240"/>
        <w:rPr>
          <w:rFonts w:ascii="Times New Roman" w:hAnsi="Times New Roman" w:cs="Times New Roman"/>
        </w:rPr>
      </w:pPr>
      <w:r>
        <w:rPr>
          <w:rFonts w:ascii="Times New Roman" w:hAnsi="Times New Roman" w:cs="Times New Roman"/>
          <w:lang w:val="es-ES"/>
        </w:rPr>
        <w:t>[</w:t>
      </w:r>
      <w:r w:rsidR="00AB1AE3">
        <w:rPr>
          <w:rFonts w:ascii="Times New Roman" w:hAnsi="Times New Roman" w:cs="Times New Roman"/>
          <w:lang w:val="es-ES"/>
        </w:rPr>
        <w:t>8</w:t>
      </w:r>
      <w:r>
        <w:rPr>
          <w:rFonts w:ascii="Times New Roman" w:hAnsi="Times New Roman" w:cs="Times New Roman"/>
          <w:lang w:val="es-ES"/>
        </w:rPr>
        <w:t xml:space="preserve">] </w:t>
      </w:r>
      <w:r w:rsidRPr="004B1982">
        <w:rPr>
          <w:rFonts w:ascii="Times New Roman" w:hAnsi="Times New Roman" w:cs="Times New Roman"/>
          <w:lang w:val="es-ES"/>
        </w:rPr>
        <w:t>C</w:t>
      </w:r>
      <w:r w:rsidR="00675CB1">
        <w:rPr>
          <w:rFonts w:ascii="Times New Roman" w:hAnsi="Times New Roman" w:cs="Times New Roman"/>
          <w:lang w:val="es-ES"/>
        </w:rPr>
        <w:t>esare</w:t>
      </w:r>
      <w:r w:rsidRPr="004B1982">
        <w:rPr>
          <w:rFonts w:ascii="Times New Roman" w:hAnsi="Times New Roman" w:cs="Times New Roman"/>
          <w:lang w:val="es-ES"/>
        </w:rPr>
        <w:t xml:space="preserve"> Cuttica</w:t>
      </w:r>
      <w:r w:rsidR="00675CB1">
        <w:rPr>
          <w:rFonts w:ascii="Times New Roman" w:hAnsi="Times New Roman" w:cs="Times New Roman"/>
          <w:lang w:val="es-ES"/>
        </w:rPr>
        <w:t xml:space="preserve"> and</w:t>
      </w:r>
      <w:r w:rsidRPr="004B1982">
        <w:rPr>
          <w:rFonts w:ascii="Times New Roman" w:hAnsi="Times New Roman" w:cs="Times New Roman"/>
          <w:lang w:val="es-ES"/>
        </w:rPr>
        <w:t xml:space="preserve"> M</w:t>
      </w:r>
      <w:r w:rsidR="00675CB1">
        <w:rPr>
          <w:rFonts w:ascii="Times New Roman" w:hAnsi="Times New Roman" w:cs="Times New Roman"/>
          <w:lang w:val="es-ES"/>
        </w:rPr>
        <w:t>arkku</w:t>
      </w:r>
      <w:r w:rsidRPr="004B1982">
        <w:rPr>
          <w:rFonts w:ascii="Times New Roman" w:hAnsi="Times New Roman" w:cs="Times New Roman"/>
          <w:lang w:val="es-ES"/>
        </w:rPr>
        <w:t xml:space="preserve"> Peltonen</w:t>
      </w:r>
      <w:r w:rsidR="004B3AE1">
        <w:rPr>
          <w:rFonts w:ascii="Times New Roman" w:hAnsi="Times New Roman" w:cs="Times New Roman"/>
          <w:lang w:val="es-ES"/>
        </w:rPr>
        <w:t xml:space="preserve"> </w:t>
      </w:r>
      <w:r w:rsidRPr="004B1982">
        <w:rPr>
          <w:rFonts w:ascii="Times New Roman" w:hAnsi="Times New Roman" w:cs="Times New Roman"/>
          <w:lang w:val="es-ES"/>
        </w:rPr>
        <w:t>ed</w:t>
      </w:r>
      <w:r w:rsidR="004B3AE1">
        <w:rPr>
          <w:rFonts w:ascii="Times New Roman" w:hAnsi="Times New Roman" w:cs="Times New Roman"/>
          <w:lang w:val="es-ES"/>
        </w:rPr>
        <w:t>s</w:t>
      </w:r>
      <w:r w:rsidRPr="004B1982">
        <w:rPr>
          <w:rFonts w:ascii="Times New Roman" w:hAnsi="Times New Roman" w:cs="Times New Roman"/>
          <w:lang w:val="es-ES"/>
        </w:rPr>
        <w:t>.</w:t>
      </w:r>
      <w:r w:rsidR="004B3AE1">
        <w:rPr>
          <w:rFonts w:ascii="Times New Roman" w:hAnsi="Times New Roman" w:cs="Times New Roman"/>
          <w:lang w:val="es-ES"/>
        </w:rPr>
        <w:t>,</w:t>
      </w:r>
      <w:r w:rsidRPr="004B1982">
        <w:rPr>
          <w:rFonts w:ascii="Times New Roman" w:hAnsi="Times New Roman" w:cs="Times New Roman"/>
          <w:lang w:val="es-ES"/>
        </w:rPr>
        <w:t> </w:t>
      </w:r>
      <w:r w:rsidRPr="004B1982">
        <w:rPr>
          <w:rFonts w:ascii="Times New Roman" w:hAnsi="Times New Roman" w:cs="Times New Roman"/>
          <w:i/>
          <w:iCs/>
        </w:rPr>
        <w:t>Democracy and Anti-democracy in Early Modern England 1603-1689</w:t>
      </w:r>
      <w:r w:rsidRPr="004B1982">
        <w:rPr>
          <w:rFonts w:ascii="Times New Roman" w:hAnsi="Times New Roman" w:cs="Times New Roman"/>
        </w:rPr>
        <w:t xml:space="preserve"> (Leiden: Brill, 2019)</w:t>
      </w:r>
      <w:r>
        <w:rPr>
          <w:rFonts w:ascii="Times New Roman" w:hAnsi="Times New Roman" w:cs="Times New Roman"/>
        </w:rPr>
        <w:t>.</w:t>
      </w:r>
    </w:p>
    <w:p w14:paraId="277729F3" w14:textId="77777777" w:rsidR="00EA758C" w:rsidRDefault="008E4916" w:rsidP="00AC6DD0">
      <w:pPr>
        <w:spacing w:after="240"/>
        <w:rPr>
          <w:rFonts w:ascii="Times New Roman" w:hAnsi="Times New Roman" w:cs="Times New Roman"/>
          <w:lang w:val="fr-FR"/>
        </w:rPr>
      </w:pPr>
      <w:r>
        <w:rPr>
          <w:rFonts w:ascii="Times New Roman" w:hAnsi="Times New Roman" w:cs="Times New Roman"/>
          <w:lang w:val="fr-FR"/>
        </w:rPr>
        <w:t>[</w:t>
      </w:r>
      <w:r w:rsidR="00AB1AE3">
        <w:rPr>
          <w:rFonts w:ascii="Times New Roman" w:hAnsi="Times New Roman" w:cs="Times New Roman"/>
          <w:lang w:val="fr-FR"/>
        </w:rPr>
        <w:t>9</w:t>
      </w:r>
      <w:r>
        <w:rPr>
          <w:rFonts w:ascii="Times New Roman" w:hAnsi="Times New Roman" w:cs="Times New Roman"/>
          <w:lang w:val="fr-FR"/>
        </w:rPr>
        <w:t xml:space="preserve">] </w:t>
      </w:r>
      <w:r w:rsidRPr="004B1982">
        <w:rPr>
          <w:rFonts w:ascii="Times New Roman" w:hAnsi="Times New Roman" w:cs="Times New Roman"/>
          <w:lang w:val="fr-FR"/>
        </w:rPr>
        <w:t xml:space="preserve">John O’Brien, </w:t>
      </w:r>
      <w:r w:rsidRPr="004B1982">
        <w:rPr>
          <w:rFonts w:ascii="Times New Roman" w:hAnsi="Times New Roman" w:cs="Times New Roman"/>
          <w:i/>
          <w:iCs/>
          <w:lang w:val="fr-FR"/>
        </w:rPr>
        <w:t xml:space="preserve">De </w:t>
      </w:r>
      <w:r w:rsidR="004B3AE1">
        <w:rPr>
          <w:rFonts w:ascii="Times New Roman" w:hAnsi="Times New Roman" w:cs="Times New Roman"/>
          <w:i/>
          <w:iCs/>
          <w:lang w:val="fr-FR"/>
        </w:rPr>
        <w:t>M</w:t>
      </w:r>
      <w:r w:rsidRPr="004B1982">
        <w:rPr>
          <w:rFonts w:ascii="Times New Roman" w:hAnsi="Times New Roman" w:cs="Times New Roman"/>
          <w:i/>
          <w:iCs/>
          <w:lang w:val="fr-FR"/>
        </w:rPr>
        <w:t>anuscrit en bibliothèque</w:t>
      </w:r>
      <w:r w:rsidR="004B3AE1">
        <w:rPr>
          <w:rFonts w:ascii="Times New Roman" w:hAnsi="Times New Roman" w:cs="Times New Roman"/>
          <w:i/>
          <w:iCs/>
          <w:lang w:val="fr-FR"/>
        </w:rPr>
        <w:t>:</w:t>
      </w:r>
      <w:r w:rsidRPr="004B1982">
        <w:rPr>
          <w:rFonts w:ascii="Times New Roman" w:hAnsi="Times New Roman" w:cs="Times New Roman"/>
          <w:i/>
          <w:iCs/>
          <w:lang w:val="fr-FR"/>
        </w:rPr>
        <w:t xml:space="preserve"> </w:t>
      </w:r>
      <w:r w:rsidR="007F6298">
        <w:rPr>
          <w:rFonts w:ascii="Times New Roman" w:hAnsi="Times New Roman" w:cs="Times New Roman"/>
          <w:i/>
          <w:iCs/>
          <w:lang w:val="fr-FR"/>
        </w:rPr>
        <w:t>A</w:t>
      </w:r>
      <w:r w:rsidRPr="004B1982">
        <w:rPr>
          <w:rFonts w:ascii="Times New Roman" w:hAnsi="Times New Roman" w:cs="Times New Roman"/>
          <w:i/>
          <w:iCs/>
          <w:lang w:val="fr-FR"/>
        </w:rPr>
        <w:t>ctualité historique et mouvement chez La Boétie</w:t>
      </w:r>
      <w:r w:rsidRPr="004B1982">
        <w:rPr>
          <w:rFonts w:ascii="Times New Roman" w:hAnsi="Times New Roman" w:cs="Times New Roman"/>
          <w:lang w:val="fr-FR"/>
        </w:rPr>
        <w:t xml:space="preserve"> (Paris: Classiques Garnier, 2024).</w:t>
      </w:r>
      <w:r w:rsidRPr="00CC3F97">
        <w:rPr>
          <w:rFonts w:ascii="Times New Roman" w:hAnsi="Times New Roman" w:cs="Times New Roman"/>
          <w:lang w:val="fr-FR"/>
        </w:rPr>
        <w:t xml:space="preserve"> </w:t>
      </w:r>
    </w:p>
    <w:p w14:paraId="54E9A35A" w14:textId="77777777" w:rsidR="00EA758C" w:rsidRDefault="008E4916" w:rsidP="00AC6DD0">
      <w:pPr>
        <w:spacing w:after="240"/>
        <w:rPr>
          <w:rFonts w:ascii="Times New Roman" w:hAnsi="Times New Roman" w:cs="Times New Roman"/>
          <w:lang w:val="en-US"/>
        </w:rPr>
      </w:pPr>
      <w:r>
        <w:rPr>
          <w:rFonts w:ascii="Times New Roman" w:hAnsi="Times New Roman" w:cs="Times New Roman"/>
        </w:rPr>
        <w:t>[1</w:t>
      </w:r>
      <w:r w:rsidR="00AB1AE3">
        <w:rPr>
          <w:rFonts w:ascii="Times New Roman" w:hAnsi="Times New Roman" w:cs="Times New Roman"/>
        </w:rPr>
        <w:t>0</w:t>
      </w:r>
      <w:r>
        <w:rPr>
          <w:rFonts w:ascii="Times New Roman" w:hAnsi="Times New Roman" w:cs="Times New Roman"/>
        </w:rPr>
        <w:t xml:space="preserve">] </w:t>
      </w:r>
      <w:r w:rsidRPr="004B1982">
        <w:rPr>
          <w:rFonts w:ascii="Times New Roman" w:hAnsi="Times New Roman" w:cs="Times New Roman"/>
        </w:rPr>
        <w:t xml:space="preserve">Warren Boutcher, </w:t>
      </w:r>
      <w:r w:rsidR="00BF44E0">
        <w:rPr>
          <w:rFonts w:ascii="Times New Roman" w:hAnsi="Times New Roman" w:cs="Times New Roman"/>
        </w:rPr>
        <w:t>“</w:t>
      </w:r>
      <w:r w:rsidRPr="004B1982">
        <w:rPr>
          <w:rFonts w:ascii="Times New Roman" w:hAnsi="Times New Roman" w:cs="Times New Roman"/>
        </w:rPr>
        <w:t>Unoriginal Authors: How to Do Things with Texts,</w:t>
      </w:r>
      <w:r w:rsidR="00BF44E0">
        <w:rPr>
          <w:rFonts w:ascii="Times New Roman" w:hAnsi="Times New Roman" w:cs="Times New Roman"/>
        </w:rPr>
        <w:t>”</w:t>
      </w:r>
      <w:r w:rsidRPr="004B1982">
        <w:rPr>
          <w:rFonts w:ascii="Times New Roman" w:hAnsi="Times New Roman" w:cs="Times New Roman"/>
        </w:rPr>
        <w:t xml:space="preserve"> in </w:t>
      </w:r>
      <w:r w:rsidRPr="004B1982">
        <w:rPr>
          <w:rFonts w:ascii="Times New Roman" w:hAnsi="Times New Roman" w:cs="Times New Roman"/>
          <w:i/>
          <w:iCs/>
        </w:rPr>
        <w:t>Rethinking the Foundations of Modern</w:t>
      </w:r>
      <w:r>
        <w:rPr>
          <w:rFonts w:ascii="Times New Roman" w:hAnsi="Times New Roman" w:cs="Times New Roman"/>
          <w:i/>
          <w:iCs/>
        </w:rPr>
        <w:t xml:space="preserve"> </w:t>
      </w:r>
      <w:r w:rsidRPr="004B1982">
        <w:rPr>
          <w:rFonts w:ascii="Times New Roman" w:hAnsi="Times New Roman" w:cs="Times New Roman"/>
          <w:i/>
          <w:iCs/>
        </w:rPr>
        <w:t>Political Thought</w:t>
      </w:r>
      <w:r w:rsidR="00106F6F">
        <w:rPr>
          <w:rFonts w:ascii="Times New Roman" w:hAnsi="Times New Roman" w:cs="Times New Roman"/>
        </w:rPr>
        <w:t>, ed. An</w:t>
      </w:r>
      <w:r w:rsidR="00106F6F" w:rsidRPr="004B1982">
        <w:rPr>
          <w:rFonts w:ascii="Times New Roman" w:hAnsi="Times New Roman" w:cs="Times New Roman"/>
        </w:rPr>
        <w:t xml:space="preserve">nabel S. Brett, James Tully, and Holly Hamilton-Bleakley </w:t>
      </w:r>
      <w:r w:rsidRPr="004B1982">
        <w:rPr>
          <w:rFonts w:ascii="Times New Roman" w:hAnsi="Times New Roman" w:cs="Times New Roman"/>
        </w:rPr>
        <w:t>(Cambridge: Cambridge</w:t>
      </w:r>
      <w:r>
        <w:rPr>
          <w:rFonts w:ascii="Times New Roman" w:hAnsi="Times New Roman" w:cs="Times New Roman"/>
        </w:rPr>
        <w:t xml:space="preserve"> </w:t>
      </w:r>
      <w:r w:rsidRPr="004B1982">
        <w:rPr>
          <w:rFonts w:ascii="Times New Roman" w:hAnsi="Times New Roman" w:cs="Times New Roman"/>
        </w:rPr>
        <w:t xml:space="preserve">University Press, 2006), </w:t>
      </w:r>
      <w:r w:rsidR="00106F6F">
        <w:rPr>
          <w:rFonts w:ascii="Times New Roman" w:hAnsi="Times New Roman" w:cs="Times New Roman"/>
        </w:rPr>
        <w:t xml:space="preserve">p. </w:t>
      </w:r>
      <w:r w:rsidRPr="004B1982">
        <w:rPr>
          <w:rFonts w:ascii="Times New Roman" w:hAnsi="Times New Roman" w:cs="Times New Roman"/>
        </w:rPr>
        <w:t>85</w:t>
      </w:r>
      <w:r>
        <w:rPr>
          <w:rFonts w:ascii="Times New Roman" w:hAnsi="Times New Roman" w:cs="Times New Roman"/>
        </w:rPr>
        <w:t>.</w:t>
      </w:r>
      <w:r w:rsidRPr="00CC3F97">
        <w:rPr>
          <w:rFonts w:ascii="Times New Roman" w:hAnsi="Times New Roman" w:cs="Times New Roman"/>
          <w:lang w:val="en-US"/>
        </w:rPr>
        <w:t xml:space="preserve"> </w:t>
      </w:r>
    </w:p>
    <w:p w14:paraId="22559169" w14:textId="77777777" w:rsidR="00EA758C" w:rsidRDefault="008E4916" w:rsidP="00AC6DD0">
      <w:pPr>
        <w:spacing w:after="240"/>
        <w:rPr>
          <w:rFonts w:ascii="Times New Roman" w:hAnsi="Times New Roman" w:cs="Times New Roman"/>
          <w:lang w:val="fr-FR"/>
        </w:rPr>
      </w:pPr>
      <w:r>
        <w:rPr>
          <w:rFonts w:ascii="Times New Roman" w:hAnsi="Times New Roman" w:cs="Times New Roman"/>
          <w:lang w:val="fr-FR"/>
        </w:rPr>
        <w:t>[1</w:t>
      </w:r>
      <w:r w:rsidR="00AB1AE3">
        <w:rPr>
          <w:rFonts w:ascii="Times New Roman" w:hAnsi="Times New Roman" w:cs="Times New Roman"/>
          <w:lang w:val="fr-FR"/>
        </w:rPr>
        <w:t>1</w:t>
      </w:r>
      <w:r>
        <w:rPr>
          <w:rFonts w:ascii="Times New Roman" w:hAnsi="Times New Roman" w:cs="Times New Roman"/>
          <w:lang w:val="fr-FR"/>
        </w:rPr>
        <w:t xml:space="preserve">] </w:t>
      </w:r>
      <w:r w:rsidRPr="004B1982">
        <w:rPr>
          <w:rFonts w:ascii="Times New Roman" w:hAnsi="Times New Roman" w:cs="Times New Roman"/>
          <w:lang w:val="fr-FR"/>
        </w:rPr>
        <w:t xml:space="preserve">Boutcher, </w:t>
      </w:r>
      <w:r w:rsidR="00AB1AE3" w:rsidRPr="007F6298">
        <w:rPr>
          <w:rFonts w:ascii="Times New Roman" w:hAnsi="Times New Roman" w:cs="Times New Roman"/>
          <w:lang w:val="fr-FR"/>
        </w:rPr>
        <w:t>“</w:t>
      </w:r>
      <w:r w:rsidRPr="004B1982">
        <w:rPr>
          <w:rFonts w:ascii="Times New Roman" w:hAnsi="Times New Roman" w:cs="Times New Roman"/>
          <w:lang w:val="fr-FR"/>
        </w:rPr>
        <w:t>Unoriginal Authors.</w:t>
      </w:r>
      <w:r w:rsidR="00AB1AE3" w:rsidRPr="007F6298">
        <w:rPr>
          <w:rFonts w:ascii="Times New Roman" w:hAnsi="Times New Roman" w:cs="Times New Roman"/>
          <w:lang w:val="fr-FR"/>
        </w:rPr>
        <w:t>”</w:t>
      </w:r>
      <w:r w:rsidRPr="008E4916">
        <w:rPr>
          <w:rFonts w:ascii="Times New Roman" w:hAnsi="Times New Roman" w:cs="Times New Roman"/>
          <w:lang w:val="fr-FR"/>
        </w:rPr>
        <w:t xml:space="preserve"> </w:t>
      </w:r>
    </w:p>
    <w:p w14:paraId="72A82524" w14:textId="13490C10" w:rsidR="00A5595B" w:rsidRPr="00D339A8" w:rsidRDefault="008E4916" w:rsidP="00AC6DD0">
      <w:pPr>
        <w:spacing w:after="480"/>
        <w:rPr>
          <w:rFonts w:ascii="Times New Roman" w:hAnsi="Times New Roman" w:cs="Times New Roman"/>
          <w:lang w:val="fr-FR"/>
        </w:rPr>
      </w:pPr>
      <w:r>
        <w:rPr>
          <w:rFonts w:ascii="Times New Roman" w:hAnsi="Times New Roman" w:cs="Times New Roman"/>
          <w:lang w:val="fr-FR"/>
        </w:rPr>
        <w:t>[1</w:t>
      </w:r>
      <w:r w:rsidR="00AB1AE3">
        <w:rPr>
          <w:rFonts w:ascii="Times New Roman" w:hAnsi="Times New Roman" w:cs="Times New Roman"/>
          <w:lang w:val="fr-FR"/>
        </w:rPr>
        <w:t>2</w:t>
      </w:r>
      <w:r>
        <w:rPr>
          <w:rFonts w:ascii="Times New Roman" w:hAnsi="Times New Roman" w:cs="Times New Roman"/>
          <w:lang w:val="fr-FR"/>
        </w:rPr>
        <w:t xml:space="preserve">] </w:t>
      </w:r>
      <w:r w:rsidRPr="004B1982">
        <w:rPr>
          <w:rFonts w:ascii="Times New Roman" w:hAnsi="Times New Roman" w:cs="Times New Roman"/>
          <w:lang w:val="fr-FR"/>
        </w:rPr>
        <w:t xml:space="preserve">Arlette Jouanna, </w:t>
      </w:r>
      <w:r w:rsidRPr="004B1982">
        <w:rPr>
          <w:rFonts w:ascii="Times New Roman" w:hAnsi="Times New Roman" w:cs="Times New Roman"/>
          <w:i/>
          <w:iCs/>
          <w:lang w:val="fr-FR"/>
        </w:rPr>
        <w:t xml:space="preserve">Le </w:t>
      </w:r>
      <w:r w:rsidR="00BF44E0">
        <w:rPr>
          <w:rFonts w:ascii="Times New Roman" w:hAnsi="Times New Roman" w:cs="Times New Roman"/>
          <w:i/>
          <w:iCs/>
          <w:lang w:val="fr-FR"/>
        </w:rPr>
        <w:t>P</w:t>
      </w:r>
      <w:r w:rsidRPr="004B1982">
        <w:rPr>
          <w:rFonts w:ascii="Times New Roman" w:hAnsi="Times New Roman" w:cs="Times New Roman"/>
          <w:i/>
          <w:iCs/>
          <w:lang w:val="fr-FR"/>
        </w:rPr>
        <w:t xml:space="preserve">ouvoir absolu: </w:t>
      </w:r>
      <w:r w:rsidR="007F6298">
        <w:rPr>
          <w:rFonts w:ascii="Times New Roman" w:hAnsi="Times New Roman" w:cs="Times New Roman"/>
          <w:i/>
          <w:iCs/>
          <w:lang w:val="fr-FR"/>
        </w:rPr>
        <w:t>N</w:t>
      </w:r>
      <w:r w:rsidRPr="004B1982">
        <w:rPr>
          <w:rFonts w:ascii="Times New Roman" w:hAnsi="Times New Roman" w:cs="Times New Roman"/>
          <w:i/>
          <w:iCs/>
          <w:lang w:val="fr-FR"/>
        </w:rPr>
        <w:t>aissance de l’imaginaire politique de la royauté</w:t>
      </w:r>
      <w:r w:rsidRPr="004B1982">
        <w:rPr>
          <w:rFonts w:ascii="Times New Roman" w:hAnsi="Times New Roman" w:cs="Times New Roman"/>
          <w:lang w:val="fr-FR"/>
        </w:rPr>
        <w:t xml:space="preserve"> (Paris: Gallimard, 2013)</w:t>
      </w:r>
      <w:r>
        <w:rPr>
          <w:rFonts w:ascii="Times New Roman" w:hAnsi="Times New Roman" w:cs="Times New Roman"/>
          <w:lang w:val="fr-FR"/>
        </w:rPr>
        <w:t>.</w:t>
      </w:r>
    </w:p>
    <w:p w14:paraId="67CF9B29" w14:textId="51F2FD15" w:rsidR="00AB1AE3" w:rsidRDefault="00C666B1" w:rsidP="00AC6DD0">
      <w:pPr>
        <w:rPr>
          <w:rFonts w:ascii="Times New Roman" w:hAnsi="Times New Roman" w:cs="Times New Roman"/>
        </w:rPr>
      </w:pPr>
      <w:r w:rsidRPr="00281DDC">
        <w:rPr>
          <w:rFonts w:ascii="Times New Roman" w:hAnsi="Times New Roman" w:cs="Times New Roman"/>
        </w:rPr>
        <w:lastRenderedPageBreak/>
        <w:t>Sophie Nicholls</w:t>
      </w:r>
    </w:p>
    <w:p w14:paraId="256FF65F" w14:textId="77777777" w:rsidR="00AB1AE3" w:rsidRDefault="00C666B1" w:rsidP="00AC6DD0">
      <w:pPr>
        <w:rPr>
          <w:rFonts w:ascii="Times New Roman" w:hAnsi="Times New Roman" w:cs="Times New Roman"/>
        </w:rPr>
      </w:pPr>
      <w:r w:rsidRPr="00281DDC">
        <w:rPr>
          <w:rFonts w:ascii="Times New Roman" w:hAnsi="Times New Roman" w:cs="Times New Roman"/>
        </w:rPr>
        <w:t>University of Oxford</w:t>
      </w:r>
    </w:p>
    <w:p w14:paraId="77DBB029" w14:textId="77777777" w:rsidR="00EA758C" w:rsidRDefault="00AB1AE3" w:rsidP="009224D7">
      <w:pPr>
        <w:spacing w:after="480"/>
        <w:rPr>
          <w:rFonts w:ascii="Times New Roman" w:hAnsi="Times New Roman" w:cs="Times New Roman"/>
        </w:rPr>
      </w:pPr>
      <w:hyperlink r:id="rId6" w:history="1">
        <w:r w:rsidRPr="004977A2">
          <w:rPr>
            <w:rStyle w:val="Hyperlink"/>
            <w:rFonts w:ascii="Times New Roman" w:hAnsi="Times New Roman" w:cs="Times New Roman"/>
          </w:rPr>
          <w:t>sophie.nicholls@history.ox.ac.uk</w:t>
        </w:r>
      </w:hyperlink>
      <w:r w:rsidR="00C666B1" w:rsidRPr="00281DDC">
        <w:rPr>
          <w:rFonts w:ascii="Times New Roman" w:hAnsi="Times New Roman" w:cs="Times New Roman"/>
        </w:rPr>
        <w:t xml:space="preserve"> </w:t>
      </w:r>
    </w:p>
    <w:p w14:paraId="638BC1DD" w14:textId="77777777" w:rsidR="00EA758C" w:rsidRDefault="00AB1AE3" w:rsidP="00AC6DD0">
      <w:pPr>
        <w:tabs>
          <w:tab w:val="left" w:pos="1195"/>
        </w:tabs>
        <w:spacing w:after="240"/>
        <w:rPr>
          <w:rFonts w:ascii="Times New Roman" w:hAnsi="Times New Roman" w:cs="Times New Roman"/>
        </w:rPr>
      </w:pPr>
      <w:r w:rsidRPr="002C22C1">
        <w:rPr>
          <w:rFonts w:ascii="Times New Roman" w:hAnsi="Times New Roman" w:cs="Times New Roman"/>
        </w:rPr>
        <w:t xml:space="preserve">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w:t>
      </w:r>
      <w:r w:rsidR="003877DB" w:rsidRPr="00CB1E1B">
        <w:rPr>
          <w:rFonts w:ascii="Times New Roman" w:hAnsi="Times New Roman" w:cs="Times New Roman"/>
        </w:rPr>
        <w:t>H</w:t>
      </w:r>
      <w:r w:rsidR="003877DB" w:rsidRPr="00CB1E1B">
        <w:rPr>
          <w:rFonts w:ascii="Times New Roman" w:hAnsi="Times New Roman" w:cs="Times New Roman"/>
        </w:rPr>
        <w:noBreakHyphen/>
        <w:t>France</w:t>
      </w:r>
      <w:r w:rsidR="003877DB">
        <w:rPr>
          <w:rFonts w:ascii="Times New Roman" w:hAnsi="Times New Roman" w:cs="Times New Roman"/>
        </w:rPr>
        <w:t>.</w:t>
      </w:r>
    </w:p>
    <w:p w14:paraId="5EB6F44E" w14:textId="42020BCE" w:rsidR="00AB1AE3" w:rsidRDefault="00AB1AE3" w:rsidP="009224D7">
      <w:pPr>
        <w:tabs>
          <w:tab w:val="left" w:pos="1195"/>
        </w:tabs>
        <w:rPr>
          <w:rFonts w:ascii="Times New Roman" w:hAnsi="Times New Roman" w:cs="Times New Roman"/>
        </w:rPr>
      </w:pPr>
      <w:r w:rsidRPr="002C22C1">
        <w:rPr>
          <w:rFonts w:ascii="Times New Roman" w:hAnsi="Times New Roman" w:cs="Times New Roman"/>
          <w:i/>
          <w:iCs/>
        </w:rPr>
        <w:t>H-France Forum</w:t>
      </w:r>
    </w:p>
    <w:p w14:paraId="59B8351D" w14:textId="1F3B8BE7" w:rsidR="00CB1E1B" w:rsidRPr="00281DDC" w:rsidRDefault="00AB1AE3" w:rsidP="00AC6DD0">
      <w:pPr>
        <w:tabs>
          <w:tab w:val="left" w:pos="1195"/>
        </w:tabs>
        <w:spacing w:after="240"/>
        <w:rPr>
          <w:rFonts w:ascii="Times New Roman" w:hAnsi="Times New Roman" w:cs="Times New Roman"/>
        </w:rPr>
      </w:pPr>
      <w:r w:rsidRPr="002C22C1">
        <w:rPr>
          <w:rFonts w:ascii="Times New Roman" w:hAnsi="Times New Roman" w:cs="Times New Roman"/>
        </w:rPr>
        <w:t>Volume 20</w:t>
      </w:r>
      <w:r>
        <w:rPr>
          <w:rFonts w:ascii="Times New Roman" w:hAnsi="Times New Roman" w:cs="Times New Roman"/>
        </w:rPr>
        <w:t xml:space="preserve"> (2025)</w:t>
      </w:r>
      <w:r w:rsidRPr="002C22C1">
        <w:rPr>
          <w:rFonts w:ascii="Times New Roman" w:hAnsi="Times New Roman" w:cs="Times New Roman"/>
        </w:rPr>
        <w:t xml:space="preserve">, </w:t>
      </w:r>
      <w:r w:rsidRPr="00651070">
        <w:rPr>
          <w:rFonts w:ascii="Times New Roman" w:hAnsi="Times New Roman" w:cs="Times New Roman"/>
        </w:rPr>
        <w:t xml:space="preserve">Issue </w:t>
      </w:r>
      <w:r>
        <w:rPr>
          <w:rFonts w:ascii="Times New Roman" w:hAnsi="Times New Roman" w:cs="Times New Roman"/>
        </w:rPr>
        <w:t>4</w:t>
      </w:r>
      <w:r w:rsidRPr="00651070">
        <w:rPr>
          <w:rFonts w:ascii="Times New Roman" w:hAnsi="Times New Roman" w:cs="Times New Roman"/>
        </w:rPr>
        <w:t>, #1</w:t>
      </w:r>
    </w:p>
    <w:sectPr w:rsidR="00CB1E1B" w:rsidRPr="00281DDC" w:rsidSect="00CB1E1B">
      <w:headerReference w:type="even" r:id="rId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71075" w14:textId="77777777" w:rsidR="009637D0" w:rsidRDefault="009637D0" w:rsidP="00BE38BE">
      <w:r>
        <w:separator/>
      </w:r>
    </w:p>
  </w:endnote>
  <w:endnote w:type="continuationSeparator" w:id="0">
    <w:p w14:paraId="4CB70C8C" w14:textId="77777777" w:rsidR="009637D0" w:rsidRDefault="009637D0" w:rsidP="00BE3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00"/>
    <w:family w:val="roman"/>
    <w:pitch w:val="variable"/>
    <w:sig w:usb0="00000287" w:usb1="00000002" w:usb2="00000000" w:usb3="00000000" w:csb0="0000009F" w:csb1="00000000"/>
  </w:font>
  <w:font w:name="Aptos">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auto"/>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E59F5B" w14:textId="77777777" w:rsidR="009637D0" w:rsidRDefault="009637D0" w:rsidP="00BE38BE">
      <w:r>
        <w:separator/>
      </w:r>
    </w:p>
  </w:footnote>
  <w:footnote w:type="continuationSeparator" w:id="0">
    <w:p w14:paraId="599D55C7" w14:textId="77777777" w:rsidR="009637D0" w:rsidRDefault="009637D0" w:rsidP="00BE38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2148675"/>
      <w:docPartObj>
        <w:docPartGallery w:val="Page Numbers (Top of Page)"/>
        <w:docPartUnique/>
      </w:docPartObj>
    </w:sdtPr>
    <w:sdtContent>
      <w:p w14:paraId="25DE481F" w14:textId="77777777" w:rsidR="00EA758C" w:rsidRDefault="00CC3F97" w:rsidP="00C9518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4C5DD0" w14:textId="2F88958E" w:rsidR="00CC3F97" w:rsidRDefault="00CC3F97" w:rsidP="00CC3F9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imes New Roman" w:hAnsi="Times New Roman" w:cs="Times New Roman"/>
      </w:rPr>
      <w:id w:val="-125931437"/>
      <w:docPartObj>
        <w:docPartGallery w:val="Page Numbers (Top of Page)"/>
        <w:docPartUnique/>
      </w:docPartObj>
    </w:sdtPr>
    <w:sdtContent>
      <w:p w14:paraId="159B9D26" w14:textId="77777777" w:rsidR="00EA758C" w:rsidRPr="002D406A" w:rsidRDefault="00CC3F97" w:rsidP="00C95182">
        <w:pPr>
          <w:pStyle w:val="Header"/>
          <w:framePr w:wrap="none" w:vAnchor="text" w:hAnchor="margin" w:xAlign="right" w:y="1"/>
          <w:rPr>
            <w:rStyle w:val="PageNumber"/>
            <w:rFonts w:ascii="Times New Roman" w:hAnsi="Times New Roman" w:cs="Times New Roman"/>
          </w:rPr>
        </w:pPr>
        <w:r w:rsidRPr="002D406A">
          <w:rPr>
            <w:rStyle w:val="PageNumber"/>
            <w:rFonts w:ascii="Times New Roman" w:hAnsi="Times New Roman" w:cs="Times New Roman"/>
          </w:rPr>
          <w:fldChar w:fldCharType="begin"/>
        </w:r>
        <w:r w:rsidRPr="002D406A">
          <w:rPr>
            <w:rStyle w:val="PageNumber"/>
            <w:rFonts w:ascii="Times New Roman" w:hAnsi="Times New Roman" w:cs="Times New Roman"/>
          </w:rPr>
          <w:instrText xml:space="preserve"> PAGE </w:instrText>
        </w:r>
        <w:r w:rsidRPr="002D406A">
          <w:rPr>
            <w:rStyle w:val="PageNumber"/>
            <w:rFonts w:ascii="Times New Roman" w:hAnsi="Times New Roman" w:cs="Times New Roman"/>
          </w:rPr>
          <w:fldChar w:fldCharType="separate"/>
        </w:r>
        <w:r w:rsidRPr="002D406A">
          <w:rPr>
            <w:rStyle w:val="PageNumber"/>
            <w:rFonts w:ascii="Times New Roman" w:hAnsi="Times New Roman" w:cs="Times New Roman"/>
            <w:noProof/>
          </w:rPr>
          <w:t>1</w:t>
        </w:r>
        <w:r w:rsidRPr="002D406A">
          <w:rPr>
            <w:rStyle w:val="PageNumber"/>
            <w:rFonts w:ascii="Times New Roman" w:hAnsi="Times New Roman" w:cs="Times New Roman"/>
          </w:rPr>
          <w:fldChar w:fldCharType="end"/>
        </w:r>
      </w:p>
    </w:sdtContent>
  </w:sdt>
  <w:p w14:paraId="4AFD3682" w14:textId="5B819770" w:rsidR="00BE38BE" w:rsidRDefault="00BE38BE" w:rsidP="00CC3F97">
    <w:pPr>
      <w:pStyle w:val="Header"/>
      <w:ind w:right="360"/>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cumentProtection w:edit="readOnly" w:enforcement="1" w:cryptProviderType="rsaAES" w:cryptAlgorithmClass="hash" w:cryptAlgorithmType="typeAny" w:cryptAlgorithmSid="14" w:cryptSpinCount="100000" w:hash="qwNSsBDKPQN0yyMQSA6GV0b4SACYep91WxxXO58Uac7EfT8j/GqdDIc/ZPmj5veJ+KiYZmTFBwhc75SjaJR6hg==" w:salt="Ng3xt5Oc187JnnrlACm/Z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575"/>
    <w:rsid w:val="0002655A"/>
    <w:rsid w:val="0003209D"/>
    <w:rsid w:val="000539C0"/>
    <w:rsid w:val="00063620"/>
    <w:rsid w:val="000660D3"/>
    <w:rsid w:val="0007416F"/>
    <w:rsid w:val="000743CA"/>
    <w:rsid w:val="00082242"/>
    <w:rsid w:val="000823AD"/>
    <w:rsid w:val="00085374"/>
    <w:rsid w:val="00095ED5"/>
    <w:rsid w:val="000A20C6"/>
    <w:rsid w:val="000B2E9C"/>
    <w:rsid w:val="000B6B35"/>
    <w:rsid w:val="000C390D"/>
    <w:rsid w:val="000C69F8"/>
    <w:rsid w:val="000E1AF3"/>
    <w:rsid w:val="000F40C9"/>
    <w:rsid w:val="000F7E1A"/>
    <w:rsid w:val="00106F6E"/>
    <w:rsid w:val="00106F6F"/>
    <w:rsid w:val="00123B5B"/>
    <w:rsid w:val="00130074"/>
    <w:rsid w:val="00137137"/>
    <w:rsid w:val="00161072"/>
    <w:rsid w:val="0018675B"/>
    <w:rsid w:val="001A70C4"/>
    <w:rsid w:val="001C3A22"/>
    <w:rsid w:val="001C6E1E"/>
    <w:rsid w:val="001E225F"/>
    <w:rsid w:val="001E47B6"/>
    <w:rsid w:val="0020378F"/>
    <w:rsid w:val="00204187"/>
    <w:rsid w:val="00205DD5"/>
    <w:rsid w:val="0021356A"/>
    <w:rsid w:val="002230CB"/>
    <w:rsid w:val="00230DA8"/>
    <w:rsid w:val="00242349"/>
    <w:rsid w:val="00242B5C"/>
    <w:rsid w:val="002478F4"/>
    <w:rsid w:val="00250C93"/>
    <w:rsid w:val="0025689B"/>
    <w:rsid w:val="00261B46"/>
    <w:rsid w:val="00262DAC"/>
    <w:rsid w:val="002646F2"/>
    <w:rsid w:val="002667D5"/>
    <w:rsid w:val="00272575"/>
    <w:rsid w:val="00272647"/>
    <w:rsid w:val="00281974"/>
    <w:rsid w:val="00281DDC"/>
    <w:rsid w:val="00284C2B"/>
    <w:rsid w:val="00293BB8"/>
    <w:rsid w:val="002951EA"/>
    <w:rsid w:val="00295D33"/>
    <w:rsid w:val="002B4180"/>
    <w:rsid w:val="002C4332"/>
    <w:rsid w:val="002D0F7E"/>
    <w:rsid w:val="002D222D"/>
    <w:rsid w:val="002D406A"/>
    <w:rsid w:val="002D72F6"/>
    <w:rsid w:val="002E741D"/>
    <w:rsid w:val="002F2091"/>
    <w:rsid w:val="002F2167"/>
    <w:rsid w:val="002F60C3"/>
    <w:rsid w:val="002F699B"/>
    <w:rsid w:val="003057B7"/>
    <w:rsid w:val="003101E0"/>
    <w:rsid w:val="00312370"/>
    <w:rsid w:val="00314ADB"/>
    <w:rsid w:val="0032053E"/>
    <w:rsid w:val="00322965"/>
    <w:rsid w:val="003268A9"/>
    <w:rsid w:val="00334FC8"/>
    <w:rsid w:val="003471F2"/>
    <w:rsid w:val="003526DF"/>
    <w:rsid w:val="0036421E"/>
    <w:rsid w:val="00370F02"/>
    <w:rsid w:val="00380CB0"/>
    <w:rsid w:val="003846CC"/>
    <w:rsid w:val="003868D0"/>
    <w:rsid w:val="003877DB"/>
    <w:rsid w:val="00390816"/>
    <w:rsid w:val="003943D3"/>
    <w:rsid w:val="003A3DB0"/>
    <w:rsid w:val="003B41D6"/>
    <w:rsid w:val="003B5188"/>
    <w:rsid w:val="003B54F6"/>
    <w:rsid w:val="003C5993"/>
    <w:rsid w:val="003D452F"/>
    <w:rsid w:val="003D4A2D"/>
    <w:rsid w:val="003D5234"/>
    <w:rsid w:val="003E625E"/>
    <w:rsid w:val="00414A7E"/>
    <w:rsid w:val="00415EBE"/>
    <w:rsid w:val="004175AE"/>
    <w:rsid w:val="00430A57"/>
    <w:rsid w:val="00443704"/>
    <w:rsid w:val="00444DAF"/>
    <w:rsid w:val="00460E1F"/>
    <w:rsid w:val="00474578"/>
    <w:rsid w:val="004875C7"/>
    <w:rsid w:val="00495021"/>
    <w:rsid w:val="004A3E87"/>
    <w:rsid w:val="004B1982"/>
    <w:rsid w:val="004B2288"/>
    <w:rsid w:val="004B3AE1"/>
    <w:rsid w:val="004B7180"/>
    <w:rsid w:val="005071ED"/>
    <w:rsid w:val="00514711"/>
    <w:rsid w:val="00535D9E"/>
    <w:rsid w:val="00557D22"/>
    <w:rsid w:val="00583827"/>
    <w:rsid w:val="00587040"/>
    <w:rsid w:val="00596F05"/>
    <w:rsid w:val="005A2474"/>
    <w:rsid w:val="005A7A56"/>
    <w:rsid w:val="005E0961"/>
    <w:rsid w:val="005F03FB"/>
    <w:rsid w:val="005F193E"/>
    <w:rsid w:val="006126A6"/>
    <w:rsid w:val="006156BD"/>
    <w:rsid w:val="006177C2"/>
    <w:rsid w:val="00650BDC"/>
    <w:rsid w:val="00654B3E"/>
    <w:rsid w:val="00667B2C"/>
    <w:rsid w:val="00675CB1"/>
    <w:rsid w:val="006773E1"/>
    <w:rsid w:val="00683EF6"/>
    <w:rsid w:val="0068660F"/>
    <w:rsid w:val="006A7FB8"/>
    <w:rsid w:val="006B09C5"/>
    <w:rsid w:val="006B19A1"/>
    <w:rsid w:val="006B6D3E"/>
    <w:rsid w:val="006C44DB"/>
    <w:rsid w:val="006C4DBA"/>
    <w:rsid w:val="006F1974"/>
    <w:rsid w:val="006F3F5E"/>
    <w:rsid w:val="00721C34"/>
    <w:rsid w:val="0073009F"/>
    <w:rsid w:val="00731821"/>
    <w:rsid w:val="0075089F"/>
    <w:rsid w:val="00757867"/>
    <w:rsid w:val="007613C7"/>
    <w:rsid w:val="0076253B"/>
    <w:rsid w:val="007633B0"/>
    <w:rsid w:val="00781C62"/>
    <w:rsid w:val="00787080"/>
    <w:rsid w:val="007A02DD"/>
    <w:rsid w:val="007A3292"/>
    <w:rsid w:val="007B3306"/>
    <w:rsid w:val="007B68F8"/>
    <w:rsid w:val="007E043E"/>
    <w:rsid w:val="007F0F8B"/>
    <w:rsid w:val="007F486F"/>
    <w:rsid w:val="007F6298"/>
    <w:rsid w:val="00801D82"/>
    <w:rsid w:val="00842D30"/>
    <w:rsid w:val="0085136B"/>
    <w:rsid w:val="00863D69"/>
    <w:rsid w:val="00884082"/>
    <w:rsid w:val="00893F72"/>
    <w:rsid w:val="008A5301"/>
    <w:rsid w:val="008B2A39"/>
    <w:rsid w:val="008B3287"/>
    <w:rsid w:val="008D6299"/>
    <w:rsid w:val="008E2133"/>
    <w:rsid w:val="008E4916"/>
    <w:rsid w:val="008E76C6"/>
    <w:rsid w:val="008F7940"/>
    <w:rsid w:val="009224D7"/>
    <w:rsid w:val="00931501"/>
    <w:rsid w:val="009413EC"/>
    <w:rsid w:val="00941C88"/>
    <w:rsid w:val="0094618B"/>
    <w:rsid w:val="009524F7"/>
    <w:rsid w:val="00956D26"/>
    <w:rsid w:val="009637D0"/>
    <w:rsid w:val="0097198B"/>
    <w:rsid w:val="00993DDA"/>
    <w:rsid w:val="009A29F8"/>
    <w:rsid w:val="009A7FB0"/>
    <w:rsid w:val="009C1DD5"/>
    <w:rsid w:val="009F2C97"/>
    <w:rsid w:val="00A207BF"/>
    <w:rsid w:val="00A23E63"/>
    <w:rsid w:val="00A35F58"/>
    <w:rsid w:val="00A42BD2"/>
    <w:rsid w:val="00A52350"/>
    <w:rsid w:val="00A5548A"/>
    <w:rsid w:val="00A5595B"/>
    <w:rsid w:val="00A61B16"/>
    <w:rsid w:val="00A82FC1"/>
    <w:rsid w:val="00A84404"/>
    <w:rsid w:val="00A97269"/>
    <w:rsid w:val="00AB1AE3"/>
    <w:rsid w:val="00AB2C07"/>
    <w:rsid w:val="00AC274E"/>
    <w:rsid w:val="00AC3D0A"/>
    <w:rsid w:val="00AC3FAC"/>
    <w:rsid w:val="00AC6DD0"/>
    <w:rsid w:val="00AC71F6"/>
    <w:rsid w:val="00AD0F89"/>
    <w:rsid w:val="00AD29C1"/>
    <w:rsid w:val="00AD3080"/>
    <w:rsid w:val="00AF34B7"/>
    <w:rsid w:val="00B04E35"/>
    <w:rsid w:val="00B07278"/>
    <w:rsid w:val="00B10448"/>
    <w:rsid w:val="00B1099D"/>
    <w:rsid w:val="00B13E11"/>
    <w:rsid w:val="00B241CD"/>
    <w:rsid w:val="00B31005"/>
    <w:rsid w:val="00B41C9C"/>
    <w:rsid w:val="00B4394A"/>
    <w:rsid w:val="00B82D99"/>
    <w:rsid w:val="00B83A7C"/>
    <w:rsid w:val="00B92F51"/>
    <w:rsid w:val="00BC45DB"/>
    <w:rsid w:val="00BD695F"/>
    <w:rsid w:val="00BE38BE"/>
    <w:rsid w:val="00BE4345"/>
    <w:rsid w:val="00BE7C19"/>
    <w:rsid w:val="00BF092F"/>
    <w:rsid w:val="00BF44E0"/>
    <w:rsid w:val="00C0250F"/>
    <w:rsid w:val="00C072CD"/>
    <w:rsid w:val="00C24010"/>
    <w:rsid w:val="00C256A0"/>
    <w:rsid w:val="00C6055A"/>
    <w:rsid w:val="00C666B1"/>
    <w:rsid w:val="00C742FA"/>
    <w:rsid w:val="00C9671B"/>
    <w:rsid w:val="00CA6C01"/>
    <w:rsid w:val="00CB1E1B"/>
    <w:rsid w:val="00CB3B9C"/>
    <w:rsid w:val="00CC3F97"/>
    <w:rsid w:val="00CC7AAF"/>
    <w:rsid w:val="00CF5201"/>
    <w:rsid w:val="00D07E9F"/>
    <w:rsid w:val="00D27EC2"/>
    <w:rsid w:val="00D339A8"/>
    <w:rsid w:val="00D415EE"/>
    <w:rsid w:val="00D5467F"/>
    <w:rsid w:val="00D66601"/>
    <w:rsid w:val="00D8451D"/>
    <w:rsid w:val="00DB0A7D"/>
    <w:rsid w:val="00DC09FB"/>
    <w:rsid w:val="00DC2C69"/>
    <w:rsid w:val="00DE2763"/>
    <w:rsid w:val="00DF156F"/>
    <w:rsid w:val="00DF19ED"/>
    <w:rsid w:val="00DF69EE"/>
    <w:rsid w:val="00E01867"/>
    <w:rsid w:val="00E04DF6"/>
    <w:rsid w:val="00E10A5B"/>
    <w:rsid w:val="00E12644"/>
    <w:rsid w:val="00E372D5"/>
    <w:rsid w:val="00E554AD"/>
    <w:rsid w:val="00E60769"/>
    <w:rsid w:val="00E65FA0"/>
    <w:rsid w:val="00E71EE2"/>
    <w:rsid w:val="00E73DF4"/>
    <w:rsid w:val="00E80F0D"/>
    <w:rsid w:val="00E95A84"/>
    <w:rsid w:val="00EA2D0B"/>
    <w:rsid w:val="00EA758C"/>
    <w:rsid w:val="00EB0BCA"/>
    <w:rsid w:val="00EB6880"/>
    <w:rsid w:val="00EC115C"/>
    <w:rsid w:val="00EE7610"/>
    <w:rsid w:val="00F01FAC"/>
    <w:rsid w:val="00F02F60"/>
    <w:rsid w:val="00F050CE"/>
    <w:rsid w:val="00F073B1"/>
    <w:rsid w:val="00F11235"/>
    <w:rsid w:val="00F12518"/>
    <w:rsid w:val="00F12B22"/>
    <w:rsid w:val="00F179BA"/>
    <w:rsid w:val="00F24B30"/>
    <w:rsid w:val="00F325B9"/>
    <w:rsid w:val="00F3492F"/>
    <w:rsid w:val="00F4024B"/>
    <w:rsid w:val="00F47FB8"/>
    <w:rsid w:val="00F514C8"/>
    <w:rsid w:val="00F62EBD"/>
    <w:rsid w:val="00F649B8"/>
    <w:rsid w:val="00F66D97"/>
    <w:rsid w:val="00F72A89"/>
    <w:rsid w:val="00F76132"/>
    <w:rsid w:val="00F77582"/>
    <w:rsid w:val="00F9020D"/>
    <w:rsid w:val="00F92E78"/>
    <w:rsid w:val="00F9460B"/>
    <w:rsid w:val="00F977D7"/>
    <w:rsid w:val="00FB7ABA"/>
    <w:rsid w:val="00FC4221"/>
    <w:rsid w:val="00FE5984"/>
    <w:rsid w:val="00FF06B1"/>
    <w:rsid w:val="00FF08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95BF605"/>
  <w15:chartTrackingRefBased/>
  <w15:docId w15:val="{9BD709BD-3426-D042-B56F-DF0ED5F02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aramond" w:eastAsiaTheme="minorHAnsi" w:hAnsi="Garamond" w:cs="Times New Roman (Body CS)"/>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430A57"/>
    <w:pPr>
      <w:spacing w:after="240"/>
      <w:outlineLvl w:val="0"/>
    </w:pPr>
    <w:rPr>
      <w:rFonts w:ascii="Times New Roman" w:hAnsi="Times New Roman" w:cs="Times New Roman"/>
    </w:rPr>
  </w:style>
  <w:style w:type="paragraph" w:styleId="Heading2">
    <w:name w:val="heading 2"/>
    <w:basedOn w:val="Normal"/>
    <w:next w:val="Normal"/>
    <w:link w:val="Heading2Char"/>
    <w:uiPriority w:val="9"/>
    <w:semiHidden/>
    <w:unhideWhenUsed/>
    <w:qFormat/>
    <w:rsid w:val="002725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257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257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272575"/>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272575"/>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72575"/>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72575"/>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72575"/>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0A57"/>
    <w:rPr>
      <w:rFonts w:ascii="Times New Roman" w:eastAsiaTheme="minorEastAsia" w:hAnsi="Times New Roman" w:cs="Times New Roman"/>
    </w:rPr>
  </w:style>
  <w:style w:type="character" w:customStyle="1" w:styleId="Heading2Char">
    <w:name w:val="Heading 2 Char"/>
    <w:basedOn w:val="DefaultParagraphFont"/>
    <w:link w:val="Heading2"/>
    <w:uiPriority w:val="9"/>
    <w:semiHidden/>
    <w:rsid w:val="002725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2575"/>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2575"/>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272575"/>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272575"/>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72575"/>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72575"/>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72575"/>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725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25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2575"/>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2575"/>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72575"/>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72575"/>
    <w:rPr>
      <w:i/>
      <w:iCs/>
      <w:color w:val="404040" w:themeColor="text1" w:themeTint="BF"/>
    </w:rPr>
  </w:style>
  <w:style w:type="paragraph" w:styleId="ListParagraph">
    <w:name w:val="List Paragraph"/>
    <w:basedOn w:val="Normal"/>
    <w:uiPriority w:val="34"/>
    <w:qFormat/>
    <w:rsid w:val="00272575"/>
    <w:pPr>
      <w:ind w:left="720"/>
      <w:contextualSpacing/>
    </w:pPr>
  </w:style>
  <w:style w:type="character" w:styleId="IntenseEmphasis">
    <w:name w:val="Intense Emphasis"/>
    <w:basedOn w:val="DefaultParagraphFont"/>
    <w:uiPriority w:val="21"/>
    <w:qFormat/>
    <w:rsid w:val="00272575"/>
    <w:rPr>
      <w:i/>
      <w:iCs/>
      <w:color w:val="0F4761" w:themeColor="accent1" w:themeShade="BF"/>
    </w:rPr>
  </w:style>
  <w:style w:type="paragraph" w:styleId="IntenseQuote">
    <w:name w:val="Intense Quote"/>
    <w:basedOn w:val="Normal"/>
    <w:next w:val="Normal"/>
    <w:link w:val="IntenseQuoteChar"/>
    <w:uiPriority w:val="30"/>
    <w:qFormat/>
    <w:rsid w:val="002725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2575"/>
    <w:rPr>
      <w:i/>
      <w:iCs/>
      <w:color w:val="0F4761" w:themeColor="accent1" w:themeShade="BF"/>
    </w:rPr>
  </w:style>
  <w:style w:type="character" w:styleId="IntenseReference">
    <w:name w:val="Intense Reference"/>
    <w:basedOn w:val="DefaultParagraphFont"/>
    <w:uiPriority w:val="32"/>
    <w:qFormat/>
    <w:rsid w:val="00272575"/>
    <w:rPr>
      <w:b/>
      <w:bCs/>
      <w:smallCaps/>
      <w:color w:val="0F4761" w:themeColor="accent1" w:themeShade="BF"/>
      <w:spacing w:val="5"/>
    </w:rPr>
  </w:style>
  <w:style w:type="character" w:styleId="Emphasis">
    <w:name w:val="Emphasis"/>
    <w:basedOn w:val="DefaultParagraphFont"/>
    <w:uiPriority w:val="20"/>
    <w:qFormat/>
    <w:rsid w:val="00F24B30"/>
    <w:rPr>
      <w:i/>
      <w:iCs/>
    </w:rPr>
  </w:style>
  <w:style w:type="paragraph" w:styleId="Header">
    <w:name w:val="header"/>
    <w:basedOn w:val="Normal"/>
    <w:link w:val="HeaderChar"/>
    <w:uiPriority w:val="99"/>
    <w:unhideWhenUsed/>
    <w:rsid w:val="00BE38BE"/>
    <w:pPr>
      <w:tabs>
        <w:tab w:val="center" w:pos="4513"/>
        <w:tab w:val="right" w:pos="9026"/>
      </w:tabs>
    </w:pPr>
  </w:style>
  <w:style w:type="character" w:customStyle="1" w:styleId="HeaderChar">
    <w:name w:val="Header Char"/>
    <w:basedOn w:val="DefaultParagraphFont"/>
    <w:link w:val="Header"/>
    <w:uiPriority w:val="99"/>
    <w:rsid w:val="00BE38BE"/>
  </w:style>
  <w:style w:type="paragraph" w:styleId="Footer">
    <w:name w:val="footer"/>
    <w:basedOn w:val="Normal"/>
    <w:link w:val="FooterChar"/>
    <w:uiPriority w:val="99"/>
    <w:unhideWhenUsed/>
    <w:rsid w:val="00BE38BE"/>
    <w:pPr>
      <w:tabs>
        <w:tab w:val="center" w:pos="4513"/>
        <w:tab w:val="right" w:pos="9026"/>
      </w:tabs>
    </w:pPr>
  </w:style>
  <w:style w:type="character" w:customStyle="1" w:styleId="FooterChar">
    <w:name w:val="Footer Char"/>
    <w:basedOn w:val="DefaultParagraphFont"/>
    <w:link w:val="Footer"/>
    <w:uiPriority w:val="99"/>
    <w:rsid w:val="00BE38BE"/>
  </w:style>
  <w:style w:type="character" w:styleId="CommentReference">
    <w:name w:val="annotation reference"/>
    <w:basedOn w:val="DefaultParagraphFont"/>
    <w:uiPriority w:val="99"/>
    <w:semiHidden/>
    <w:unhideWhenUsed/>
    <w:rsid w:val="00583827"/>
    <w:rPr>
      <w:sz w:val="16"/>
      <w:szCs w:val="16"/>
    </w:rPr>
  </w:style>
  <w:style w:type="paragraph" w:styleId="CommentText">
    <w:name w:val="annotation text"/>
    <w:basedOn w:val="Normal"/>
    <w:link w:val="CommentTextChar"/>
    <w:uiPriority w:val="99"/>
    <w:semiHidden/>
    <w:unhideWhenUsed/>
    <w:rsid w:val="00583827"/>
    <w:rPr>
      <w:sz w:val="20"/>
      <w:szCs w:val="20"/>
    </w:rPr>
  </w:style>
  <w:style w:type="character" w:customStyle="1" w:styleId="CommentTextChar">
    <w:name w:val="Comment Text Char"/>
    <w:basedOn w:val="DefaultParagraphFont"/>
    <w:link w:val="CommentText"/>
    <w:uiPriority w:val="99"/>
    <w:semiHidden/>
    <w:rsid w:val="00583827"/>
    <w:rPr>
      <w:sz w:val="20"/>
      <w:szCs w:val="20"/>
    </w:rPr>
  </w:style>
  <w:style w:type="paragraph" w:styleId="CommentSubject">
    <w:name w:val="annotation subject"/>
    <w:basedOn w:val="CommentText"/>
    <w:next w:val="CommentText"/>
    <w:link w:val="CommentSubjectChar"/>
    <w:uiPriority w:val="99"/>
    <w:semiHidden/>
    <w:unhideWhenUsed/>
    <w:rsid w:val="00583827"/>
    <w:rPr>
      <w:b/>
      <w:bCs/>
    </w:rPr>
  </w:style>
  <w:style w:type="character" w:customStyle="1" w:styleId="CommentSubjectChar">
    <w:name w:val="Comment Subject Char"/>
    <w:basedOn w:val="CommentTextChar"/>
    <w:link w:val="CommentSubject"/>
    <w:uiPriority w:val="99"/>
    <w:semiHidden/>
    <w:rsid w:val="00583827"/>
    <w:rPr>
      <w:b/>
      <w:bCs/>
      <w:sz w:val="20"/>
      <w:szCs w:val="20"/>
    </w:rPr>
  </w:style>
  <w:style w:type="paragraph" w:styleId="Revision">
    <w:name w:val="Revision"/>
    <w:hidden/>
    <w:uiPriority w:val="99"/>
    <w:semiHidden/>
    <w:rsid w:val="00583827"/>
  </w:style>
  <w:style w:type="character" w:styleId="Hyperlink">
    <w:name w:val="Hyperlink"/>
    <w:basedOn w:val="DefaultParagraphFont"/>
    <w:uiPriority w:val="99"/>
    <w:unhideWhenUsed/>
    <w:rsid w:val="00884082"/>
    <w:rPr>
      <w:color w:val="467886" w:themeColor="hyperlink"/>
      <w:u w:val="single"/>
    </w:rPr>
  </w:style>
  <w:style w:type="character" w:styleId="UnresolvedMention">
    <w:name w:val="Unresolved Mention"/>
    <w:basedOn w:val="DefaultParagraphFont"/>
    <w:uiPriority w:val="99"/>
    <w:rsid w:val="00884082"/>
    <w:rPr>
      <w:color w:val="605E5C"/>
      <w:shd w:val="clear" w:color="auto" w:fill="E1DFDD"/>
    </w:rPr>
  </w:style>
  <w:style w:type="paragraph" w:styleId="EndnoteText">
    <w:name w:val="endnote text"/>
    <w:basedOn w:val="Normal"/>
    <w:link w:val="EndnoteTextChar"/>
    <w:uiPriority w:val="99"/>
    <w:unhideWhenUsed/>
    <w:rsid w:val="00884082"/>
    <w:rPr>
      <w:sz w:val="20"/>
      <w:szCs w:val="20"/>
    </w:rPr>
  </w:style>
  <w:style w:type="character" w:customStyle="1" w:styleId="EndnoteTextChar">
    <w:name w:val="Endnote Text Char"/>
    <w:basedOn w:val="DefaultParagraphFont"/>
    <w:link w:val="EndnoteText"/>
    <w:uiPriority w:val="99"/>
    <w:rsid w:val="00884082"/>
    <w:rPr>
      <w:sz w:val="20"/>
      <w:szCs w:val="20"/>
    </w:rPr>
  </w:style>
  <w:style w:type="character" w:styleId="EndnoteReference">
    <w:name w:val="endnote reference"/>
    <w:basedOn w:val="DefaultParagraphFont"/>
    <w:uiPriority w:val="99"/>
    <w:semiHidden/>
    <w:unhideWhenUsed/>
    <w:rsid w:val="00884082"/>
    <w:rPr>
      <w:vertAlign w:val="superscript"/>
    </w:rPr>
  </w:style>
  <w:style w:type="character" w:styleId="PageNumber">
    <w:name w:val="page number"/>
    <w:basedOn w:val="DefaultParagraphFont"/>
    <w:uiPriority w:val="99"/>
    <w:semiHidden/>
    <w:unhideWhenUsed/>
    <w:rsid w:val="00CC3F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ophie.nicholls@history.ox.ac.uk"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2715</Words>
  <Characters>15477</Characters>
  <Application>Microsoft Office Word</Application>
  <DocSecurity>8</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Nicholls</dc:creator>
  <cp:keywords/>
  <dc:description/>
  <cp:lastModifiedBy>Kylie Sago</cp:lastModifiedBy>
  <cp:revision>9</cp:revision>
  <cp:lastPrinted>2025-05-21T15:56:00Z</cp:lastPrinted>
  <dcterms:created xsi:type="dcterms:W3CDTF">2025-06-17T22:27:00Z</dcterms:created>
  <dcterms:modified xsi:type="dcterms:W3CDTF">2025-06-20T23:22:00Z</dcterms:modified>
</cp:coreProperties>
</file>