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3D78D3" w14:textId="7BC785CD" w:rsidR="00C90116" w:rsidRPr="00E47DBB" w:rsidRDefault="004F1FEF" w:rsidP="00C90116">
      <w:pPr>
        <w:tabs>
          <w:tab w:val="left" w:pos="630"/>
        </w:tabs>
        <w:spacing w:after="0" w:line="240" w:lineRule="auto"/>
        <w:rPr>
          <w:rFonts w:ascii="Times New Roman" w:hAnsi="Times New Roman" w:cs="Times New Roman"/>
          <w:sz w:val="24"/>
          <w:szCs w:val="24"/>
        </w:rPr>
      </w:pPr>
      <w:r w:rsidRPr="00E47DBB">
        <w:rPr>
          <w:rFonts w:ascii="Times New Roman" w:hAnsi="Times New Roman" w:cs="Times New Roman"/>
          <w:i/>
          <w:iCs/>
          <w:sz w:val="24"/>
          <w:szCs w:val="24"/>
        </w:rPr>
        <w:t>H-</w:t>
      </w:r>
      <w:r w:rsidR="00C90116" w:rsidRPr="00E47DBB">
        <w:rPr>
          <w:rFonts w:ascii="Times New Roman" w:hAnsi="Times New Roman" w:cs="Times New Roman"/>
          <w:i/>
          <w:iCs/>
          <w:sz w:val="24"/>
          <w:szCs w:val="24"/>
        </w:rPr>
        <w:t>France Forum</w:t>
      </w:r>
    </w:p>
    <w:p w14:paraId="571A9620" w14:textId="72859820" w:rsidR="00C90116" w:rsidRPr="00E47DBB" w:rsidRDefault="00C90116" w:rsidP="00963DD2">
      <w:pPr>
        <w:tabs>
          <w:tab w:val="left" w:pos="630"/>
        </w:tabs>
        <w:spacing w:after="480" w:line="240" w:lineRule="auto"/>
        <w:rPr>
          <w:rFonts w:ascii="Times New Roman" w:hAnsi="Times New Roman" w:cs="Times New Roman"/>
          <w:sz w:val="24"/>
          <w:szCs w:val="24"/>
        </w:rPr>
      </w:pPr>
      <w:r w:rsidRPr="00E47DBB">
        <w:rPr>
          <w:rFonts w:ascii="Times New Roman" w:hAnsi="Times New Roman" w:cs="Times New Roman"/>
          <w:sz w:val="24"/>
          <w:szCs w:val="24"/>
        </w:rPr>
        <w:t>Volume 20 (2025)</w:t>
      </w:r>
      <w:r w:rsidR="008426AC">
        <w:rPr>
          <w:rFonts w:ascii="Times New Roman" w:hAnsi="Times New Roman" w:cs="Times New Roman"/>
          <w:sz w:val="24"/>
          <w:szCs w:val="24"/>
        </w:rPr>
        <w:t xml:space="preserve">, </w:t>
      </w:r>
      <w:r w:rsidRPr="00E47DBB">
        <w:rPr>
          <w:rFonts w:ascii="Times New Roman" w:hAnsi="Times New Roman" w:cs="Times New Roman"/>
          <w:sz w:val="24"/>
          <w:szCs w:val="24"/>
        </w:rPr>
        <w:t xml:space="preserve">Issue </w:t>
      </w:r>
      <w:r w:rsidR="005A3B02" w:rsidRPr="00E47DBB">
        <w:rPr>
          <w:rFonts w:ascii="Times New Roman" w:hAnsi="Times New Roman" w:cs="Times New Roman"/>
          <w:sz w:val="24"/>
          <w:szCs w:val="24"/>
        </w:rPr>
        <w:t>2</w:t>
      </w:r>
      <w:r w:rsidRPr="00E47DBB">
        <w:rPr>
          <w:rFonts w:ascii="Times New Roman" w:hAnsi="Times New Roman" w:cs="Times New Roman"/>
          <w:sz w:val="24"/>
          <w:szCs w:val="24"/>
        </w:rPr>
        <w:t>, #</w:t>
      </w:r>
      <w:r w:rsidR="005A3B02" w:rsidRPr="00E47DBB">
        <w:rPr>
          <w:rFonts w:ascii="Times New Roman" w:hAnsi="Times New Roman" w:cs="Times New Roman"/>
          <w:sz w:val="24"/>
          <w:szCs w:val="24"/>
        </w:rPr>
        <w:t>2</w:t>
      </w:r>
    </w:p>
    <w:p w14:paraId="3B3A2D1E" w14:textId="0AEFCF75" w:rsidR="00C90116" w:rsidRPr="00963DD2" w:rsidRDefault="005A3B02" w:rsidP="00963DD2">
      <w:pPr>
        <w:spacing w:after="480" w:line="240" w:lineRule="auto"/>
        <w:jc w:val="both"/>
        <w:rPr>
          <w:rFonts w:ascii="Times New Roman" w:hAnsi="Times New Roman" w:cs="Times New Roman"/>
          <w:b/>
          <w:bCs/>
          <w:sz w:val="24"/>
          <w:szCs w:val="24"/>
          <w:lang w:val="en-US"/>
        </w:rPr>
      </w:pPr>
      <w:r w:rsidRPr="00E47DBB">
        <w:rPr>
          <w:rFonts w:ascii="Times New Roman" w:hAnsi="Times New Roman" w:cs="Times New Roman"/>
          <w:sz w:val="24"/>
          <w:szCs w:val="24"/>
          <w:lang w:val="en-US"/>
        </w:rPr>
        <w:t>Elizabeth Cross,</w:t>
      </w:r>
      <w:r w:rsidRPr="00E47DBB">
        <w:rPr>
          <w:rFonts w:ascii="Times New Roman" w:hAnsi="Times New Roman" w:cs="Times New Roman"/>
          <w:i/>
          <w:iCs/>
          <w:sz w:val="24"/>
          <w:szCs w:val="24"/>
          <w:lang w:val="en-US"/>
        </w:rPr>
        <w:t xml:space="preserve"> Company Politics: Commerce, Scandal, and French Visions of Indian Empire in the Revolutionary Era. </w:t>
      </w:r>
      <w:r w:rsidRPr="00E47DBB">
        <w:rPr>
          <w:rFonts w:ascii="Times New Roman" w:hAnsi="Times New Roman" w:cs="Times New Roman"/>
          <w:sz w:val="24"/>
          <w:szCs w:val="24"/>
          <w:lang w:val="en-US"/>
        </w:rPr>
        <w:t>New York: Oxford University Press, 2023. xiii + 290 pp. $55.00 (hb) ISBN 9-78-0197653753. $54.99 (eb) ISBN 9-78-0197653777.</w:t>
      </w:r>
    </w:p>
    <w:p w14:paraId="2CC49B5E" w14:textId="2C335ED5" w:rsidR="00C90116" w:rsidRPr="00DF383F" w:rsidRDefault="00C90116" w:rsidP="00DF383F">
      <w:pPr>
        <w:pStyle w:val="Heading1"/>
      </w:pPr>
      <w:r w:rsidRPr="00DF383F">
        <w:t>Review Essay by Felicia Gottman</w:t>
      </w:r>
      <w:r w:rsidR="008426AC" w:rsidRPr="00DF383F">
        <w:t>n</w:t>
      </w:r>
      <w:r w:rsidRPr="00DF383F">
        <w:t>, Northumbria University</w:t>
      </w:r>
    </w:p>
    <w:p w14:paraId="62EFE413" w14:textId="386E3F73" w:rsidR="00DA7C66" w:rsidRPr="00E47DBB" w:rsidRDefault="004668C5"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This is a wonderful book. </w:t>
      </w:r>
      <w:r w:rsidR="004D711E" w:rsidRPr="00E47DBB">
        <w:rPr>
          <w:rFonts w:ascii="Times New Roman" w:hAnsi="Times New Roman" w:cs="Times New Roman"/>
          <w:sz w:val="24"/>
          <w:szCs w:val="24"/>
        </w:rPr>
        <w:t>The</w:t>
      </w:r>
      <w:r w:rsidRPr="00E47DBB">
        <w:rPr>
          <w:rFonts w:ascii="Times New Roman" w:hAnsi="Times New Roman" w:cs="Times New Roman"/>
          <w:sz w:val="24"/>
          <w:szCs w:val="24"/>
        </w:rPr>
        <w:t xml:space="preserve"> clarity of </w:t>
      </w:r>
      <w:r w:rsidR="004D711E" w:rsidRPr="00E47DBB">
        <w:rPr>
          <w:rFonts w:ascii="Times New Roman" w:hAnsi="Times New Roman" w:cs="Times New Roman"/>
          <w:sz w:val="24"/>
          <w:szCs w:val="24"/>
        </w:rPr>
        <w:t xml:space="preserve">its </w:t>
      </w:r>
      <w:r w:rsidRPr="00E47DBB">
        <w:rPr>
          <w:rFonts w:ascii="Times New Roman" w:hAnsi="Times New Roman" w:cs="Times New Roman"/>
          <w:sz w:val="24"/>
          <w:szCs w:val="24"/>
        </w:rPr>
        <w:t>prose and argument, its archival richness</w:t>
      </w:r>
      <w:r w:rsidR="00732243" w:rsidRPr="00E47DBB">
        <w:rPr>
          <w:rFonts w:ascii="Times New Roman" w:hAnsi="Times New Roman" w:cs="Times New Roman"/>
          <w:sz w:val="24"/>
          <w:szCs w:val="24"/>
        </w:rPr>
        <w:t>,</w:t>
      </w:r>
      <w:r w:rsidRPr="00E47DBB">
        <w:rPr>
          <w:rFonts w:ascii="Times New Roman" w:hAnsi="Times New Roman" w:cs="Times New Roman"/>
          <w:sz w:val="24"/>
          <w:szCs w:val="24"/>
        </w:rPr>
        <w:t xml:space="preserve"> and </w:t>
      </w:r>
      <w:r w:rsidR="00732243" w:rsidRPr="00E47DBB">
        <w:rPr>
          <w:rFonts w:ascii="Times New Roman" w:hAnsi="Times New Roman" w:cs="Times New Roman"/>
          <w:sz w:val="24"/>
          <w:szCs w:val="24"/>
        </w:rPr>
        <w:t xml:space="preserve">its </w:t>
      </w:r>
      <w:r w:rsidRPr="00E47DBB">
        <w:rPr>
          <w:rFonts w:ascii="Times New Roman" w:hAnsi="Times New Roman" w:cs="Times New Roman"/>
          <w:sz w:val="24"/>
          <w:szCs w:val="24"/>
        </w:rPr>
        <w:t>command over the secondary literature make for a truly enjoyable read. It is also a timely book. It comes</w:t>
      </w:r>
      <w:r w:rsidR="004D711E" w:rsidRPr="00E47DBB">
        <w:rPr>
          <w:rFonts w:ascii="Times New Roman" w:hAnsi="Times New Roman" w:cs="Times New Roman"/>
          <w:sz w:val="24"/>
          <w:szCs w:val="24"/>
        </w:rPr>
        <w:t xml:space="preserve"> at</w:t>
      </w:r>
      <w:r w:rsidRPr="00E47DBB">
        <w:rPr>
          <w:rFonts w:ascii="Times New Roman" w:hAnsi="Times New Roman" w:cs="Times New Roman"/>
          <w:sz w:val="24"/>
          <w:szCs w:val="24"/>
        </w:rPr>
        <w:t xml:space="preserve"> a time of fierce political clashes about capitalism, protectionism, and neoliberalism</w:t>
      </w:r>
      <w:r w:rsidR="004D711E" w:rsidRPr="00E47DBB">
        <w:rPr>
          <w:rFonts w:ascii="Times New Roman" w:hAnsi="Times New Roman" w:cs="Times New Roman"/>
          <w:sz w:val="24"/>
          <w:szCs w:val="24"/>
        </w:rPr>
        <w:t>,</w:t>
      </w:r>
      <w:r w:rsidRPr="00E47DBB">
        <w:rPr>
          <w:rFonts w:ascii="Times New Roman" w:hAnsi="Times New Roman" w:cs="Times New Roman"/>
          <w:sz w:val="24"/>
          <w:szCs w:val="24"/>
        </w:rPr>
        <w:t xml:space="preserve"> </w:t>
      </w:r>
      <w:r w:rsidR="00EE11E7" w:rsidRPr="00E47DBB">
        <w:rPr>
          <w:rFonts w:ascii="Times New Roman" w:hAnsi="Times New Roman" w:cs="Times New Roman"/>
          <w:sz w:val="24"/>
          <w:szCs w:val="24"/>
        </w:rPr>
        <w:t>at</w:t>
      </w:r>
      <w:r w:rsidRPr="00E47DBB">
        <w:rPr>
          <w:rFonts w:ascii="Times New Roman" w:hAnsi="Times New Roman" w:cs="Times New Roman"/>
          <w:sz w:val="24"/>
          <w:szCs w:val="24"/>
        </w:rPr>
        <w:t xml:space="preserve"> a moment when the “political” </w:t>
      </w:r>
      <w:r w:rsidR="006E38F7" w:rsidRPr="00E47DBB">
        <w:rPr>
          <w:rFonts w:ascii="Times New Roman" w:hAnsi="Times New Roman" w:cs="Times New Roman"/>
          <w:sz w:val="24"/>
          <w:szCs w:val="24"/>
        </w:rPr>
        <w:t>is returning</w:t>
      </w:r>
      <w:r w:rsidRPr="00E47DBB">
        <w:rPr>
          <w:rFonts w:ascii="Times New Roman" w:hAnsi="Times New Roman" w:cs="Times New Roman"/>
          <w:sz w:val="24"/>
          <w:szCs w:val="24"/>
        </w:rPr>
        <w:t xml:space="preserve"> to “political economy” with a vengeance</w:t>
      </w:r>
      <w:r w:rsidR="004D711E" w:rsidRPr="00E47DBB">
        <w:rPr>
          <w:rFonts w:ascii="Times New Roman" w:hAnsi="Times New Roman" w:cs="Times New Roman"/>
          <w:sz w:val="24"/>
          <w:szCs w:val="24"/>
        </w:rPr>
        <w:t>,</w:t>
      </w:r>
      <w:r w:rsidRPr="00E47DBB">
        <w:rPr>
          <w:rFonts w:ascii="Times New Roman" w:hAnsi="Times New Roman" w:cs="Times New Roman"/>
          <w:sz w:val="24"/>
          <w:szCs w:val="24"/>
        </w:rPr>
        <w:t xml:space="preserve"> and when the historical foundations of western capitalism have become a matter of</w:t>
      </w:r>
      <w:r w:rsidR="003C0A53" w:rsidRPr="00E47DBB">
        <w:rPr>
          <w:rFonts w:ascii="Times New Roman" w:hAnsi="Times New Roman" w:cs="Times New Roman"/>
          <w:sz w:val="24"/>
          <w:szCs w:val="24"/>
        </w:rPr>
        <w:t xml:space="preserve"> scholarly and</w:t>
      </w:r>
      <w:r w:rsidRPr="00E47DBB">
        <w:rPr>
          <w:rFonts w:ascii="Times New Roman" w:hAnsi="Times New Roman" w:cs="Times New Roman"/>
          <w:sz w:val="24"/>
          <w:szCs w:val="24"/>
        </w:rPr>
        <w:t xml:space="preserve"> public debate</w:t>
      </w:r>
      <w:r w:rsidR="004D711E" w:rsidRPr="00E47DBB">
        <w:rPr>
          <w:rFonts w:ascii="Times New Roman" w:hAnsi="Times New Roman" w:cs="Times New Roman"/>
          <w:sz w:val="24"/>
          <w:szCs w:val="24"/>
        </w:rPr>
        <w:t>,</w:t>
      </w:r>
      <w:r w:rsidR="00732243" w:rsidRPr="00E47DBB">
        <w:rPr>
          <w:rFonts w:ascii="Times New Roman" w:hAnsi="Times New Roman" w:cs="Times New Roman"/>
          <w:sz w:val="24"/>
          <w:szCs w:val="24"/>
        </w:rPr>
        <w:t xml:space="preserve"> ranging from the legac</w:t>
      </w:r>
      <w:r w:rsidR="000B1108" w:rsidRPr="00E47DBB">
        <w:rPr>
          <w:rFonts w:ascii="Times New Roman" w:hAnsi="Times New Roman" w:cs="Times New Roman"/>
          <w:sz w:val="24"/>
          <w:szCs w:val="24"/>
        </w:rPr>
        <w:t>ies</w:t>
      </w:r>
      <w:r w:rsidR="00732243" w:rsidRPr="00E47DBB">
        <w:rPr>
          <w:rFonts w:ascii="Times New Roman" w:hAnsi="Times New Roman" w:cs="Times New Roman"/>
          <w:sz w:val="24"/>
          <w:szCs w:val="24"/>
        </w:rPr>
        <w:t xml:space="preserve"> of slavery to the origins of inequality.</w:t>
      </w:r>
      <w:r w:rsidR="003C0A53" w:rsidRPr="00E47DBB">
        <w:rPr>
          <w:rStyle w:val="FootnoteReference"/>
          <w:rFonts w:ascii="Times New Roman" w:hAnsi="Times New Roman" w:cs="Times New Roman"/>
          <w:sz w:val="24"/>
          <w:szCs w:val="24"/>
        </w:rPr>
        <w:t xml:space="preserve"> </w:t>
      </w:r>
    </w:p>
    <w:p w14:paraId="45B154B9" w14:textId="5B1B1807" w:rsidR="005E1F39" w:rsidRPr="00E47DBB" w:rsidRDefault="004D711E" w:rsidP="00963DD2">
      <w:pPr>
        <w:pStyle w:val="NoSpacing"/>
        <w:spacing w:after="240"/>
        <w:rPr>
          <w:rFonts w:ascii="Times New Roman" w:hAnsi="Times New Roman" w:cs="Times New Roman"/>
          <w:i/>
          <w:iCs/>
          <w:sz w:val="24"/>
          <w:szCs w:val="24"/>
        </w:rPr>
      </w:pPr>
      <w:r w:rsidRPr="00E47DBB">
        <w:rPr>
          <w:rFonts w:ascii="Times New Roman" w:hAnsi="Times New Roman" w:cs="Times New Roman"/>
          <w:sz w:val="24"/>
          <w:szCs w:val="24"/>
        </w:rPr>
        <w:t xml:space="preserve">Most reviewers are sadly predictable creatures. They </w:t>
      </w:r>
      <w:r w:rsidR="000B1108" w:rsidRPr="00E47DBB">
        <w:rPr>
          <w:rFonts w:ascii="Times New Roman" w:hAnsi="Times New Roman" w:cs="Times New Roman"/>
          <w:sz w:val="24"/>
          <w:szCs w:val="24"/>
        </w:rPr>
        <w:t>try to prove their mettle</w:t>
      </w:r>
      <w:r w:rsidR="003A28AC">
        <w:rPr>
          <w:rFonts w:ascii="Times New Roman" w:hAnsi="Times New Roman" w:cs="Times New Roman"/>
          <w:sz w:val="24"/>
          <w:szCs w:val="24"/>
        </w:rPr>
        <w:t xml:space="preserve"> </w:t>
      </w:r>
      <w:r w:rsidR="000B1108" w:rsidRPr="00E47DBB">
        <w:rPr>
          <w:rFonts w:ascii="Times New Roman" w:hAnsi="Times New Roman" w:cs="Times New Roman"/>
          <w:sz w:val="24"/>
          <w:szCs w:val="24"/>
        </w:rPr>
        <w:t>–</w:t>
      </w:r>
      <w:r w:rsidR="003A28AC">
        <w:rPr>
          <w:rFonts w:ascii="Times New Roman" w:hAnsi="Times New Roman" w:cs="Times New Roman"/>
          <w:sz w:val="24"/>
          <w:szCs w:val="24"/>
        </w:rPr>
        <w:t xml:space="preserve"> </w:t>
      </w:r>
      <w:r w:rsidR="000B1108" w:rsidRPr="00E47DBB">
        <w:rPr>
          <w:rFonts w:ascii="Times New Roman" w:hAnsi="Times New Roman" w:cs="Times New Roman"/>
          <w:sz w:val="24"/>
          <w:szCs w:val="24"/>
        </w:rPr>
        <w:t xml:space="preserve">or </w:t>
      </w:r>
      <w:r w:rsidRPr="00E47DBB">
        <w:rPr>
          <w:rFonts w:ascii="Times New Roman" w:hAnsi="Times New Roman" w:cs="Times New Roman"/>
          <w:sz w:val="24"/>
          <w:szCs w:val="24"/>
        </w:rPr>
        <w:t xml:space="preserve">show </w:t>
      </w:r>
      <w:r w:rsidR="000B1108" w:rsidRPr="00E47DBB">
        <w:rPr>
          <w:rFonts w:ascii="Times New Roman" w:hAnsi="Times New Roman" w:cs="Times New Roman"/>
          <w:sz w:val="24"/>
          <w:szCs w:val="24"/>
        </w:rPr>
        <w:t xml:space="preserve">that they </w:t>
      </w:r>
      <w:r w:rsidRPr="00E47DBB">
        <w:rPr>
          <w:rFonts w:ascii="Times New Roman" w:hAnsi="Times New Roman" w:cs="Times New Roman"/>
          <w:sz w:val="24"/>
          <w:szCs w:val="24"/>
        </w:rPr>
        <w:t>paid</w:t>
      </w:r>
      <w:r w:rsidR="000B1108" w:rsidRPr="00E47DBB">
        <w:rPr>
          <w:rFonts w:ascii="Times New Roman" w:hAnsi="Times New Roman" w:cs="Times New Roman"/>
          <w:sz w:val="24"/>
          <w:szCs w:val="24"/>
        </w:rPr>
        <w:t xml:space="preserve"> attention</w:t>
      </w:r>
      <w:r w:rsidR="003A28AC">
        <w:rPr>
          <w:rFonts w:ascii="Times New Roman" w:hAnsi="Times New Roman" w:cs="Times New Roman"/>
          <w:sz w:val="24"/>
          <w:szCs w:val="24"/>
        </w:rPr>
        <w:t xml:space="preserve"> </w:t>
      </w:r>
      <w:r w:rsidR="000B1108" w:rsidRPr="00E47DBB">
        <w:rPr>
          <w:rFonts w:ascii="Times New Roman" w:hAnsi="Times New Roman" w:cs="Times New Roman"/>
          <w:sz w:val="24"/>
          <w:szCs w:val="24"/>
        </w:rPr>
        <w:t>–</w:t>
      </w:r>
      <w:r w:rsidR="003A28AC">
        <w:rPr>
          <w:rFonts w:ascii="Times New Roman" w:hAnsi="Times New Roman" w:cs="Times New Roman"/>
          <w:sz w:val="24"/>
          <w:szCs w:val="24"/>
        </w:rPr>
        <w:t xml:space="preserve"> </w:t>
      </w:r>
      <w:r w:rsidR="000B1108" w:rsidRPr="00E47DBB">
        <w:rPr>
          <w:rFonts w:ascii="Times New Roman" w:hAnsi="Times New Roman" w:cs="Times New Roman"/>
          <w:sz w:val="24"/>
          <w:szCs w:val="24"/>
        </w:rPr>
        <w:t>by pointing out minor quibbles</w:t>
      </w:r>
      <w:r w:rsidRPr="00E47DBB">
        <w:rPr>
          <w:rFonts w:ascii="Times New Roman" w:hAnsi="Times New Roman" w:cs="Times New Roman"/>
          <w:sz w:val="24"/>
          <w:szCs w:val="24"/>
        </w:rPr>
        <w:t xml:space="preserve">, and they then </w:t>
      </w:r>
      <w:r w:rsidR="00EE11E7" w:rsidRPr="00E47DBB">
        <w:rPr>
          <w:rFonts w:ascii="Times New Roman" w:hAnsi="Times New Roman" w:cs="Times New Roman"/>
          <w:sz w:val="24"/>
          <w:szCs w:val="24"/>
        </w:rPr>
        <w:t>focus on their own interests</w:t>
      </w:r>
      <w:r w:rsidRPr="00E47DBB">
        <w:rPr>
          <w:rFonts w:ascii="Times New Roman" w:hAnsi="Times New Roman" w:cs="Times New Roman"/>
          <w:sz w:val="24"/>
          <w:szCs w:val="24"/>
        </w:rPr>
        <w:t>.</w:t>
      </w:r>
      <w:r w:rsidR="0008151B" w:rsidRPr="00E47DBB">
        <w:rPr>
          <w:rFonts w:ascii="Times New Roman" w:hAnsi="Times New Roman" w:cs="Times New Roman"/>
          <w:sz w:val="24"/>
          <w:szCs w:val="24"/>
        </w:rPr>
        <w:t>[1]</w:t>
      </w:r>
      <w:r w:rsidRPr="00E47DBB">
        <w:rPr>
          <w:rFonts w:ascii="Times New Roman" w:hAnsi="Times New Roman" w:cs="Times New Roman"/>
          <w:sz w:val="24"/>
          <w:szCs w:val="24"/>
        </w:rPr>
        <w:t xml:space="preserve"> I am just as predictable</w:t>
      </w:r>
      <w:r w:rsidR="00617BEC" w:rsidRPr="00E47DBB">
        <w:rPr>
          <w:rFonts w:ascii="Times New Roman" w:hAnsi="Times New Roman" w:cs="Times New Roman"/>
          <w:sz w:val="24"/>
          <w:szCs w:val="24"/>
        </w:rPr>
        <w:t>:</w:t>
      </w:r>
      <w:r w:rsidR="00EE11E7" w:rsidRPr="00E47DBB">
        <w:rPr>
          <w:rFonts w:ascii="Times New Roman" w:hAnsi="Times New Roman" w:cs="Times New Roman"/>
          <w:sz w:val="24"/>
          <w:szCs w:val="24"/>
        </w:rPr>
        <w:t xml:space="preserve"> as somebody currently working on a comparative and connected history of Europe’s various East India Companies</w:t>
      </w:r>
      <w:r w:rsidR="00852BC0" w:rsidRPr="00E47DBB">
        <w:rPr>
          <w:rFonts w:ascii="Times New Roman" w:hAnsi="Times New Roman" w:cs="Times New Roman"/>
          <w:sz w:val="24"/>
          <w:szCs w:val="24"/>
        </w:rPr>
        <w:t xml:space="preserve"> </w:t>
      </w:r>
      <w:r w:rsidR="00EE11E7" w:rsidRPr="00E47DBB">
        <w:rPr>
          <w:rFonts w:ascii="Times New Roman" w:hAnsi="Times New Roman" w:cs="Times New Roman"/>
          <w:sz w:val="24"/>
          <w:szCs w:val="24"/>
        </w:rPr>
        <w:t xml:space="preserve">but originally trained in the literary history of ideas </w:t>
      </w:r>
      <w:r w:rsidR="000750AF" w:rsidRPr="00E47DBB">
        <w:rPr>
          <w:rFonts w:ascii="Times New Roman" w:hAnsi="Times New Roman" w:cs="Times New Roman"/>
          <w:sz w:val="24"/>
          <w:szCs w:val="24"/>
        </w:rPr>
        <w:t xml:space="preserve">and </w:t>
      </w:r>
      <w:r w:rsidR="00EE11E7" w:rsidRPr="00E47DBB">
        <w:rPr>
          <w:rFonts w:ascii="Times New Roman" w:hAnsi="Times New Roman" w:cs="Times New Roman"/>
          <w:sz w:val="24"/>
          <w:szCs w:val="24"/>
        </w:rPr>
        <w:t xml:space="preserve">with an enduring interest in Enlightenment political economy, that is of course what I will do. Two key terms that reappear regularly in </w:t>
      </w:r>
      <w:r w:rsidR="007B0324" w:rsidRPr="00E47DBB">
        <w:rPr>
          <w:rFonts w:ascii="Times New Roman" w:hAnsi="Times New Roman" w:cs="Times New Roman"/>
          <w:sz w:val="24"/>
          <w:szCs w:val="24"/>
        </w:rPr>
        <w:t xml:space="preserve">this </w:t>
      </w:r>
      <w:r w:rsidR="00EE11E7" w:rsidRPr="00E47DBB">
        <w:rPr>
          <w:rFonts w:ascii="Times New Roman" w:hAnsi="Times New Roman" w:cs="Times New Roman"/>
          <w:sz w:val="24"/>
          <w:szCs w:val="24"/>
        </w:rPr>
        <w:t>book are “the revolution of India” and “reason of state</w:t>
      </w:r>
      <w:r w:rsidR="00AE13B4">
        <w:rPr>
          <w:rFonts w:ascii="Times New Roman" w:hAnsi="Times New Roman" w:cs="Times New Roman"/>
          <w:sz w:val="24"/>
          <w:szCs w:val="24"/>
        </w:rPr>
        <w:t>.</w:t>
      </w:r>
      <w:r w:rsidR="00EE11E7" w:rsidRPr="00E47DBB">
        <w:rPr>
          <w:rFonts w:ascii="Times New Roman" w:hAnsi="Times New Roman" w:cs="Times New Roman"/>
          <w:sz w:val="24"/>
          <w:szCs w:val="24"/>
        </w:rPr>
        <w:t xml:space="preserve">” I </w:t>
      </w:r>
      <w:r w:rsidR="007B0324" w:rsidRPr="00E47DBB">
        <w:rPr>
          <w:rFonts w:ascii="Times New Roman" w:hAnsi="Times New Roman" w:cs="Times New Roman"/>
          <w:sz w:val="24"/>
          <w:szCs w:val="24"/>
        </w:rPr>
        <w:t>will</w:t>
      </w:r>
      <w:r w:rsidR="00EE11E7" w:rsidRPr="00E47DBB">
        <w:rPr>
          <w:rFonts w:ascii="Times New Roman" w:hAnsi="Times New Roman" w:cs="Times New Roman"/>
          <w:sz w:val="24"/>
          <w:szCs w:val="24"/>
        </w:rPr>
        <w:t xml:space="preserve"> briefly comment on the first and then spend a little more time on the latter, before finishing with some broader reflections on the particularity – or lack of it – of the </w:t>
      </w:r>
      <w:r w:rsidR="00EE11E7" w:rsidRPr="00E47DBB">
        <w:rPr>
          <w:rFonts w:ascii="Times New Roman" w:hAnsi="Times New Roman" w:cs="Times New Roman"/>
          <w:i/>
          <w:iCs/>
          <w:sz w:val="24"/>
          <w:szCs w:val="24"/>
        </w:rPr>
        <w:t>Nouvelle Compagnie.</w:t>
      </w:r>
    </w:p>
    <w:p w14:paraId="22CA0F0C" w14:textId="7884FB50" w:rsidR="00EE11E7" w:rsidRPr="00DF383F" w:rsidRDefault="005E1F39" w:rsidP="00DF383F">
      <w:pPr>
        <w:pStyle w:val="Heading2"/>
      </w:pPr>
      <w:r w:rsidRPr="00DF383F">
        <w:t>Revolution of India</w:t>
      </w:r>
    </w:p>
    <w:p w14:paraId="6F4F6B46" w14:textId="34AE7E9E" w:rsidR="005E1F39" w:rsidRPr="00E47DBB" w:rsidRDefault="005F434D"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“The </w:t>
      </w:r>
      <w:r w:rsidR="00852BC0" w:rsidRPr="00E47DBB">
        <w:rPr>
          <w:rFonts w:ascii="Times New Roman" w:hAnsi="Times New Roman" w:cs="Times New Roman"/>
          <w:sz w:val="24"/>
          <w:szCs w:val="24"/>
        </w:rPr>
        <w:t>r</w:t>
      </w:r>
      <w:r w:rsidRPr="00E47DBB">
        <w:rPr>
          <w:rFonts w:ascii="Times New Roman" w:hAnsi="Times New Roman" w:cs="Times New Roman"/>
          <w:sz w:val="24"/>
          <w:szCs w:val="24"/>
        </w:rPr>
        <w:t xml:space="preserve">evolution of India” is </w:t>
      </w:r>
      <w:r w:rsidR="000A2C17" w:rsidRPr="00E47DBB">
        <w:rPr>
          <w:rFonts w:ascii="Times New Roman" w:hAnsi="Times New Roman" w:cs="Times New Roman"/>
          <w:sz w:val="24"/>
          <w:szCs w:val="24"/>
        </w:rPr>
        <w:t xml:space="preserve">one of the </w:t>
      </w:r>
      <w:r w:rsidR="000A2C17" w:rsidRPr="00B87CA9">
        <w:rPr>
          <w:rFonts w:ascii="Times New Roman" w:hAnsi="Times New Roman" w:cs="Times New Roman"/>
          <w:color w:val="000000" w:themeColor="text1"/>
          <w:sz w:val="24"/>
          <w:szCs w:val="24"/>
        </w:rPr>
        <w:t>books’</w:t>
      </w:r>
      <w:r w:rsidR="000A2C17" w:rsidRPr="00F95737">
        <w:rPr>
          <w:rFonts w:ascii="Times New Roman" w:hAnsi="Times New Roman" w:cs="Times New Roman"/>
          <w:color w:val="FF0000"/>
          <w:sz w:val="24"/>
          <w:szCs w:val="24"/>
        </w:rPr>
        <w:t xml:space="preserve"> </w:t>
      </w:r>
      <w:r w:rsidRPr="00E47DBB">
        <w:rPr>
          <w:rFonts w:ascii="Times New Roman" w:hAnsi="Times New Roman" w:cs="Times New Roman"/>
          <w:sz w:val="24"/>
          <w:szCs w:val="24"/>
        </w:rPr>
        <w:t>key term</w:t>
      </w:r>
      <w:r w:rsidR="000A2C17" w:rsidRPr="00E47DBB">
        <w:rPr>
          <w:rFonts w:ascii="Times New Roman" w:hAnsi="Times New Roman" w:cs="Times New Roman"/>
          <w:sz w:val="24"/>
          <w:szCs w:val="24"/>
        </w:rPr>
        <w:t>s</w:t>
      </w:r>
      <w:r w:rsidRPr="00E47DBB">
        <w:rPr>
          <w:rFonts w:ascii="Times New Roman" w:hAnsi="Times New Roman" w:cs="Times New Roman"/>
          <w:sz w:val="24"/>
          <w:szCs w:val="24"/>
        </w:rPr>
        <w:t xml:space="preserve">, indeed </w:t>
      </w:r>
      <w:r w:rsidR="000A2C17" w:rsidRPr="00E47DBB">
        <w:rPr>
          <w:rFonts w:ascii="Times New Roman" w:hAnsi="Times New Roman" w:cs="Times New Roman"/>
          <w:sz w:val="24"/>
          <w:szCs w:val="24"/>
        </w:rPr>
        <w:t>a</w:t>
      </w:r>
      <w:r w:rsidRPr="00E47DBB">
        <w:rPr>
          <w:rFonts w:ascii="Times New Roman" w:hAnsi="Times New Roman" w:cs="Times New Roman"/>
          <w:sz w:val="24"/>
          <w:szCs w:val="24"/>
        </w:rPr>
        <w:t xml:space="preserve"> chapter title</w:t>
      </w:r>
      <w:r w:rsidR="000A2C17" w:rsidRPr="00E47DBB">
        <w:rPr>
          <w:rFonts w:ascii="Times New Roman" w:hAnsi="Times New Roman" w:cs="Times New Roman"/>
          <w:sz w:val="24"/>
          <w:szCs w:val="24"/>
        </w:rPr>
        <w:t>. A</w:t>
      </w:r>
      <w:r w:rsidRPr="00E47DBB">
        <w:rPr>
          <w:rFonts w:ascii="Times New Roman" w:hAnsi="Times New Roman" w:cs="Times New Roman"/>
          <w:sz w:val="24"/>
          <w:szCs w:val="24"/>
        </w:rPr>
        <w:t>s the author points out</w:t>
      </w:r>
      <w:r w:rsidR="00F7599D" w:rsidRPr="00E47DBB">
        <w:rPr>
          <w:rFonts w:ascii="Times New Roman" w:hAnsi="Times New Roman" w:cs="Times New Roman"/>
          <w:sz w:val="24"/>
          <w:szCs w:val="24"/>
        </w:rPr>
        <w:t>,</w:t>
      </w:r>
      <w:r w:rsidRPr="00E47DBB">
        <w:rPr>
          <w:rFonts w:ascii="Times New Roman" w:hAnsi="Times New Roman" w:cs="Times New Roman"/>
          <w:sz w:val="24"/>
          <w:szCs w:val="24"/>
        </w:rPr>
        <w:t xml:space="preserve"> </w:t>
      </w:r>
      <w:r w:rsidR="000A2C17" w:rsidRPr="00E47DBB">
        <w:rPr>
          <w:rFonts w:ascii="Times New Roman" w:hAnsi="Times New Roman" w:cs="Times New Roman"/>
          <w:sz w:val="24"/>
          <w:szCs w:val="24"/>
        </w:rPr>
        <w:t xml:space="preserve">it </w:t>
      </w:r>
      <w:r w:rsidRPr="00E47DBB">
        <w:rPr>
          <w:rFonts w:ascii="Times New Roman" w:hAnsi="Times New Roman" w:cs="Times New Roman"/>
          <w:sz w:val="24"/>
          <w:szCs w:val="24"/>
        </w:rPr>
        <w:t xml:space="preserve">was an enduring preoccupation of eighteenth-century Europeans. </w:t>
      </w:r>
      <w:r w:rsidR="00F7599D" w:rsidRPr="00E47DBB">
        <w:rPr>
          <w:rFonts w:ascii="Times New Roman" w:hAnsi="Times New Roman" w:cs="Times New Roman"/>
          <w:sz w:val="24"/>
          <w:szCs w:val="24"/>
        </w:rPr>
        <w:t xml:space="preserve">Given this centrality, </w:t>
      </w:r>
      <w:r w:rsidR="0077338D" w:rsidRPr="00E47DBB">
        <w:rPr>
          <w:rFonts w:ascii="Times New Roman" w:hAnsi="Times New Roman" w:cs="Times New Roman"/>
          <w:sz w:val="24"/>
          <w:szCs w:val="24"/>
        </w:rPr>
        <w:t xml:space="preserve">Cross might have </w:t>
      </w:r>
      <w:r w:rsidR="00F2374A" w:rsidRPr="00E47DBB">
        <w:rPr>
          <w:rFonts w:ascii="Times New Roman" w:hAnsi="Times New Roman" w:cs="Times New Roman"/>
          <w:sz w:val="24"/>
          <w:szCs w:val="24"/>
        </w:rPr>
        <w:t>given</w:t>
      </w:r>
      <w:r w:rsidRPr="00E47DBB">
        <w:rPr>
          <w:rFonts w:ascii="Times New Roman" w:hAnsi="Times New Roman" w:cs="Times New Roman"/>
          <w:sz w:val="24"/>
          <w:szCs w:val="24"/>
        </w:rPr>
        <w:t xml:space="preserve"> a little more </w:t>
      </w:r>
      <w:r w:rsidR="00F2374A" w:rsidRPr="00E47DBB">
        <w:rPr>
          <w:rFonts w:ascii="Times New Roman" w:hAnsi="Times New Roman" w:cs="Times New Roman"/>
          <w:sz w:val="24"/>
          <w:szCs w:val="24"/>
        </w:rPr>
        <w:t>attention to</w:t>
      </w:r>
      <w:r w:rsidRPr="00E47DBB">
        <w:rPr>
          <w:rFonts w:ascii="Times New Roman" w:hAnsi="Times New Roman" w:cs="Times New Roman"/>
          <w:sz w:val="24"/>
          <w:szCs w:val="24"/>
        </w:rPr>
        <w:t xml:space="preserve"> the concept of revolution</w:t>
      </w:r>
      <w:r w:rsidR="007B7E18" w:rsidRPr="00E47DBB">
        <w:rPr>
          <w:rFonts w:ascii="Times New Roman" w:hAnsi="Times New Roman" w:cs="Times New Roman"/>
          <w:sz w:val="24"/>
          <w:szCs w:val="24"/>
        </w:rPr>
        <w:t xml:space="preserve"> </w:t>
      </w:r>
      <w:r w:rsidRPr="00E47DBB">
        <w:rPr>
          <w:rFonts w:ascii="Times New Roman" w:hAnsi="Times New Roman" w:cs="Times New Roman"/>
          <w:sz w:val="24"/>
          <w:szCs w:val="24"/>
        </w:rPr>
        <w:t xml:space="preserve">itself, which in this period and context gained its modern connotations. Kosellek’s </w:t>
      </w:r>
      <w:r w:rsidRPr="00E47DBB">
        <w:rPr>
          <w:rFonts w:ascii="Times New Roman" w:hAnsi="Times New Roman" w:cs="Times New Roman"/>
          <w:i/>
          <w:iCs/>
          <w:sz w:val="24"/>
          <w:szCs w:val="24"/>
        </w:rPr>
        <w:t xml:space="preserve">Begriffsgeschichte </w:t>
      </w:r>
      <w:r w:rsidR="00BA3DE4" w:rsidRPr="00E47DBB">
        <w:rPr>
          <w:rFonts w:ascii="Times New Roman" w:hAnsi="Times New Roman" w:cs="Times New Roman"/>
          <w:sz w:val="24"/>
          <w:szCs w:val="24"/>
        </w:rPr>
        <w:t xml:space="preserve">(Conceptual History) </w:t>
      </w:r>
      <w:r w:rsidRPr="00E47DBB">
        <w:rPr>
          <w:rFonts w:ascii="Times New Roman" w:hAnsi="Times New Roman" w:cs="Times New Roman"/>
          <w:sz w:val="24"/>
          <w:szCs w:val="24"/>
        </w:rPr>
        <w:t xml:space="preserve">of the term </w:t>
      </w:r>
      <w:r w:rsidR="00852BC0" w:rsidRPr="00E47DBB">
        <w:rPr>
          <w:rFonts w:ascii="Times New Roman" w:hAnsi="Times New Roman" w:cs="Times New Roman"/>
          <w:sz w:val="24"/>
          <w:szCs w:val="24"/>
        </w:rPr>
        <w:t>r</w:t>
      </w:r>
      <w:r w:rsidRPr="00E47DBB">
        <w:rPr>
          <w:rFonts w:ascii="Times New Roman" w:hAnsi="Times New Roman" w:cs="Times New Roman"/>
          <w:sz w:val="24"/>
          <w:szCs w:val="24"/>
        </w:rPr>
        <w:t>evolution</w:t>
      </w:r>
      <w:r w:rsidR="0091469D" w:rsidRPr="00E47DBB">
        <w:rPr>
          <w:rFonts w:ascii="Times New Roman" w:hAnsi="Times New Roman" w:cs="Times New Roman"/>
          <w:sz w:val="24"/>
          <w:szCs w:val="24"/>
        </w:rPr>
        <w:t>,</w:t>
      </w:r>
      <w:r w:rsidRPr="00E47DBB">
        <w:rPr>
          <w:rFonts w:ascii="Times New Roman" w:hAnsi="Times New Roman" w:cs="Times New Roman"/>
          <w:sz w:val="24"/>
          <w:szCs w:val="24"/>
        </w:rPr>
        <w:t xml:space="preserve"> if perhaps well</w:t>
      </w:r>
      <w:r w:rsidR="00336482" w:rsidRPr="00E47DBB">
        <w:rPr>
          <w:rFonts w:ascii="Times New Roman" w:hAnsi="Times New Roman" w:cs="Times New Roman"/>
          <w:sz w:val="24"/>
          <w:szCs w:val="24"/>
        </w:rPr>
        <w:t>-</w:t>
      </w:r>
      <w:r w:rsidRPr="00E47DBB">
        <w:rPr>
          <w:rFonts w:ascii="Times New Roman" w:hAnsi="Times New Roman" w:cs="Times New Roman"/>
          <w:sz w:val="24"/>
          <w:szCs w:val="24"/>
        </w:rPr>
        <w:t>known</w:t>
      </w:r>
      <w:r w:rsidR="00336482" w:rsidRPr="00E47DBB">
        <w:rPr>
          <w:rFonts w:ascii="Times New Roman" w:hAnsi="Times New Roman" w:cs="Times New Roman"/>
          <w:sz w:val="24"/>
          <w:szCs w:val="24"/>
        </w:rPr>
        <w:t xml:space="preserve"> and old fashioned</w:t>
      </w:r>
      <w:r w:rsidR="00BA3DE4" w:rsidRPr="00E47DBB">
        <w:rPr>
          <w:rFonts w:ascii="Times New Roman" w:hAnsi="Times New Roman" w:cs="Times New Roman"/>
          <w:sz w:val="24"/>
          <w:szCs w:val="24"/>
        </w:rPr>
        <w:t xml:space="preserve">, </w:t>
      </w:r>
      <w:r w:rsidR="00F17327" w:rsidRPr="00E47DBB">
        <w:rPr>
          <w:rFonts w:ascii="Times New Roman" w:hAnsi="Times New Roman" w:cs="Times New Roman"/>
          <w:sz w:val="24"/>
          <w:szCs w:val="24"/>
        </w:rPr>
        <w:t>could have been a helpful</w:t>
      </w:r>
      <w:r w:rsidRPr="00E47DBB">
        <w:rPr>
          <w:rFonts w:ascii="Times New Roman" w:hAnsi="Times New Roman" w:cs="Times New Roman"/>
          <w:sz w:val="24"/>
          <w:szCs w:val="24"/>
        </w:rPr>
        <w:t xml:space="preserve"> starting point for readers. More fitting</w:t>
      </w:r>
      <w:r w:rsidR="00852BC0" w:rsidRPr="00E47DBB">
        <w:rPr>
          <w:rFonts w:ascii="Times New Roman" w:hAnsi="Times New Roman" w:cs="Times New Roman"/>
          <w:sz w:val="24"/>
          <w:szCs w:val="24"/>
        </w:rPr>
        <w:t>,</w:t>
      </w:r>
      <w:r w:rsidRPr="00E47DBB">
        <w:rPr>
          <w:rFonts w:ascii="Times New Roman" w:hAnsi="Times New Roman" w:cs="Times New Roman"/>
          <w:sz w:val="24"/>
          <w:szCs w:val="24"/>
        </w:rPr>
        <w:t xml:space="preserve"> but sadly still </w:t>
      </w:r>
      <w:r w:rsidR="007A7311" w:rsidRPr="00E47DBB">
        <w:rPr>
          <w:rFonts w:ascii="Times New Roman" w:hAnsi="Times New Roman" w:cs="Times New Roman"/>
          <w:sz w:val="24"/>
          <w:szCs w:val="24"/>
        </w:rPr>
        <w:t>awaiting publication of</w:t>
      </w:r>
      <w:r w:rsidRPr="00E47DBB">
        <w:rPr>
          <w:rFonts w:ascii="Times New Roman" w:hAnsi="Times New Roman" w:cs="Times New Roman"/>
          <w:sz w:val="24"/>
          <w:szCs w:val="24"/>
        </w:rPr>
        <w:t xml:space="preserve"> its English translation, </w:t>
      </w:r>
      <w:r w:rsidR="00F7599D" w:rsidRPr="00E47DBB">
        <w:rPr>
          <w:rFonts w:ascii="Times New Roman" w:hAnsi="Times New Roman" w:cs="Times New Roman"/>
          <w:sz w:val="24"/>
          <w:szCs w:val="24"/>
        </w:rPr>
        <w:t>is</w:t>
      </w:r>
      <w:r w:rsidRPr="00E47DBB">
        <w:rPr>
          <w:rFonts w:ascii="Times New Roman" w:hAnsi="Times New Roman" w:cs="Times New Roman"/>
          <w:sz w:val="24"/>
          <w:szCs w:val="24"/>
        </w:rPr>
        <w:t xml:space="preserve"> Sven Trakulhun’s </w:t>
      </w:r>
      <w:r w:rsidRPr="00E47DBB">
        <w:rPr>
          <w:rFonts w:ascii="Times New Roman" w:hAnsi="Times New Roman" w:cs="Times New Roman"/>
          <w:i/>
          <w:iCs/>
          <w:sz w:val="24"/>
          <w:szCs w:val="24"/>
        </w:rPr>
        <w:t>Asiatische Revolutionen</w:t>
      </w:r>
      <w:r w:rsidR="00336482" w:rsidRPr="00E47DBB">
        <w:rPr>
          <w:rFonts w:ascii="Times New Roman" w:hAnsi="Times New Roman" w:cs="Times New Roman"/>
          <w:sz w:val="24"/>
          <w:szCs w:val="24"/>
        </w:rPr>
        <w:t xml:space="preserve">. </w:t>
      </w:r>
      <w:r w:rsidR="00DD59A6">
        <w:rPr>
          <w:rFonts w:ascii="Times New Roman" w:hAnsi="Times New Roman" w:cs="Times New Roman"/>
          <w:sz w:val="24"/>
          <w:szCs w:val="24"/>
        </w:rPr>
        <w:t xml:space="preserve">Building </w:t>
      </w:r>
      <w:r w:rsidR="00DD59A6" w:rsidRPr="00DD59A6">
        <w:rPr>
          <w:rFonts w:ascii="Times New Roman" w:hAnsi="Times New Roman" w:cs="Times New Roman"/>
          <w:i/>
          <w:iCs/>
          <w:sz w:val="24"/>
          <w:szCs w:val="24"/>
        </w:rPr>
        <w:t>inter alia</w:t>
      </w:r>
      <w:r w:rsidR="00DD59A6">
        <w:rPr>
          <w:rFonts w:ascii="Times New Roman" w:hAnsi="Times New Roman" w:cs="Times New Roman"/>
          <w:sz w:val="24"/>
          <w:szCs w:val="24"/>
        </w:rPr>
        <w:t xml:space="preserve"> on Osterhammel and Koselleck, Trakulhun shows how the European concept of revolution (which evolved from the cyclical movement of stars to encompass violent political upheaval and eventually became central to the definition of Western political modernity and civilizational progress) grew out of a changing European understanding of Asia. Asia, once depicted as a dynamic and revolution-prone region, was redefined as a static and backward one: a precondition for the justification of European colonial rule.[2]   </w:t>
      </w:r>
    </w:p>
    <w:p w14:paraId="446F09E7" w14:textId="52A335FC" w:rsidR="00DA7C66" w:rsidRPr="00E47DBB" w:rsidRDefault="00AE13B4" w:rsidP="00DF383F">
      <w:pPr>
        <w:pStyle w:val="Heading2"/>
      </w:pPr>
      <w:r>
        <w:t>Reason of State</w:t>
      </w:r>
    </w:p>
    <w:p w14:paraId="25B6BED3" w14:textId="592D602C" w:rsidR="00B74D83" w:rsidRPr="00E47DBB" w:rsidRDefault="00DA7C6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Another key term </w:t>
      </w:r>
      <w:r w:rsidR="00F7599D" w:rsidRPr="00E47DBB">
        <w:rPr>
          <w:rFonts w:ascii="Times New Roman" w:hAnsi="Times New Roman" w:cs="Times New Roman"/>
          <w:sz w:val="24"/>
          <w:szCs w:val="24"/>
        </w:rPr>
        <w:t>in the book is</w:t>
      </w:r>
      <w:r w:rsidR="00AE13B4">
        <w:rPr>
          <w:rFonts w:ascii="Times New Roman" w:hAnsi="Times New Roman" w:cs="Times New Roman"/>
          <w:sz w:val="24"/>
          <w:szCs w:val="24"/>
        </w:rPr>
        <w:t xml:space="preserve"> “reason of state.”</w:t>
      </w:r>
      <w:r w:rsidRPr="00E47DBB">
        <w:rPr>
          <w:rFonts w:ascii="Times New Roman" w:hAnsi="Times New Roman" w:cs="Times New Roman"/>
          <w:sz w:val="24"/>
          <w:szCs w:val="24"/>
        </w:rPr>
        <w:t xml:space="preserve"> </w:t>
      </w:r>
      <w:r w:rsidR="00F7599D" w:rsidRPr="00E47DBB">
        <w:rPr>
          <w:rFonts w:ascii="Times New Roman" w:hAnsi="Times New Roman" w:cs="Times New Roman"/>
          <w:sz w:val="24"/>
          <w:szCs w:val="24"/>
        </w:rPr>
        <w:t xml:space="preserve">It occurs </w:t>
      </w:r>
      <w:r w:rsidR="00BA687C" w:rsidRPr="00E47DBB">
        <w:rPr>
          <w:rFonts w:ascii="Times New Roman" w:hAnsi="Times New Roman" w:cs="Times New Roman"/>
          <w:sz w:val="24"/>
          <w:szCs w:val="24"/>
        </w:rPr>
        <w:t>several</w:t>
      </w:r>
      <w:r w:rsidR="00F7599D" w:rsidRPr="00E47DBB">
        <w:rPr>
          <w:rFonts w:ascii="Times New Roman" w:hAnsi="Times New Roman" w:cs="Times New Roman"/>
          <w:sz w:val="24"/>
          <w:szCs w:val="24"/>
        </w:rPr>
        <w:t xml:space="preserve"> dozen </w:t>
      </w:r>
      <w:r w:rsidR="00CD5980" w:rsidRPr="00E47DBB">
        <w:rPr>
          <w:rFonts w:ascii="Times New Roman" w:hAnsi="Times New Roman" w:cs="Times New Roman"/>
          <w:sz w:val="24"/>
          <w:szCs w:val="24"/>
        </w:rPr>
        <w:t>times but is never</w:t>
      </w:r>
      <w:r w:rsidR="00F7599D" w:rsidRPr="00E47DBB">
        <w:rPr>
          <w:rFonts w:ascii="Times New Roman" w:hAnsi="Times New Roman" w:cs="Times New Roman"/>
          <w:sz w:val="24"/>
          <w:szCs w:val="24"/>
        </w:rPr>
        <w:t xml:space="preserve"> clear</w:t>
      </w:r>
      <w:r w:rsidR="004F4026" w:rsidRPr="00E47DBB">
        <w:rPr>
          <w:rFonts w:ascii="Times New Roman" w:hAnsi="Times New Roman" w:cs="Times New Roman"/>
          <w:sz w:val="24"/>
          <w:szCs w:val="24"/>
        </w:rPr>
        <w:t>ly</w:t>
      </w:r>
      <w:r w:rsidR="00F7599D" w:rsidRPr="00E47DBB">
        <w:rPr>
          <w:rFonts w:ascii="Times New Roman" w:hAnsi="Times New Roman" w:cs="Times New Roman"/>
          <w:sz w:val="24"/>
          <w:szCs w:val="24"/>
        </w:rPr>
        <w:t xml:space="preserve"> </w:t>
      </w:r>
      <w:r w:rsidR="004F4026" w:rsidRPr="00E47DBB">
        <w:rPr>
          <w:rFonts w:ascii="Times New Roman" w:hAnsi="Times New Roman" w:cs="Times New Roman"/>
          <w:sz w:val="24"/>
          <w:szCs w:val="24"/>
        </w:rPr>
        <w:t>defined</w:t>
      </w:r>
      <w:r w:rsidR="00F7599D" w:rsidRPr="00E47DBB">
        <w:rPr>
          <w:rFonts w:ascii="Times New Roman" w:hAnsi="Times New Roman" w:cs="Times New Roman"/>
          <w:sz w:val="24"/>
          <w:szCs w:val="24"/>
        </w:rPr>
        <w:t xml:space="preserve">. </w:t>
      </w:r>
      <w:r w:rsidR="000B7B7C" w:rsidRPr="00E47DBB">
        <w:rPr>
          <w:rFonts w:ascii="Times New Roman" w:hAnsi="Times New Roman" w:cs="Times New Roman"/>
          <w:sz w:val="24"/>
          <w:szCs w:val="24"/>
        </w:rPr>
        <w:t>Cross</w:t>
      </w:r>
      <w:r w:rsidR="00F7599D" w:rsidRPr="00E47DBB">
        <w:rPr>
          <w:rFonts w:ascii="Times New Roman" w:hAnsi="Times New Roman" w:cs="Times New Roman"/>
          <w:sz w:val="24"/>
          <w:szCs w:val="24"/>
        </w:rPr>
        <w:t xml:space="preserve"> points to the work of </w:t>
      </w:r>
      <w:r w:rsidR="004E480B" w:rsidRPr="00E47DBB">
        <w:rPr>
          <w:rFonts w:ascii="Times New Roman" w:hAnsi="Times New Roman" w:cs="Times New Roman"/>
          <w:sz w:val="24"/>
          <w:szCs w:val="24"/>
        </w:rPr>
        <w:t>Hont, Skinner</w:t>
      </w:r>
      <w:r w:rsidR="00F7599D" w:rsidRPr="00E47DBB">
        <w:rPr>
          <w:rFonts w:ascii="Times New Roman" w:hAnsi="Times New Roman" w:cs="Times New Roman"/>
          <w:sz w:val="24"/>
          <w:szCs w:val="24"/>
        </w:rPr>
        <w:t>,</w:t>
      </w:r>
      <w:r w:rsidR="004E480B" w:rsidRPr="00E47DBB">
        <w:rPr>
          <w:rFonts w:ascii="Times New Roman" w:hAnsi="Times New Roman" w:cs="Times New Roman"/>
          <w:sz w:val="24"/>
          <w:szCs w:val="24"/>
        </w:rPr>
        <w:t xml:space="preserve"> and Soll</w:t>
      </w:r>
      <w:r w:rsidR="00F7599D" w:rsidRPr="00E47DBB">
        <w:rPr>
          <w:rFonts w:ascii="Times New Roman" w:hAnsi="Times New Roman" w:cs="Times New Roman"/>
          <w:sz w:val="24"/>
          <w:szCs w:val="24"/>
        </w:rPr>
        <w:t xml:space="preserve">, and argues that Colbert, “as </w:t>
      </w:r>
      <w:r w:rsidR="00F7599D" w:rsidRPr="00E47DBB">
        <w:rPr>
          <w:rFonts w:ascii="Times New Roman" w:hAnsi="Times New Roman" w:cs="Times New Roman"/>
          <w:sz w:val="24"/>
          <w:szCs w:val="24"/>
        </w:rPr>
        <w:lastRenderedPageBreak/>
        <w:t xml:space="preserve">a mercantilist archetype” was usually identified with the concept of “commercial reason of state” </w:t>
      </w:r>
      <w:r w:rsidR="004E480B" w:rsidRPr="00E47DBB">
        <w:rPr>
          <w:rFonts w:ascii="Times New Roman" w:hAnsi="Times New Roman" w:cs="Times New Roman"/>
          <w:sz w:val="24"/>
          <w:szCs w:val="24"/>
        </w:rPr>
        <w:t>(</w:t>
      </w:r>
      <w:r w:rsidR="00F7599D" w:rsidRPr="00E47DBB">
        <w:rPr>
          <w:rFonts w:ascii="Times New Roman" w:hAnsi="Times New Roman" w:cs="Times New Roman"/>
          <w:sz w:val="24"/>
          <w:szCs w:val="24"/>
        </w:rPr>
        <w:t xml:space="preserve">p. </w:t>
      </w:r>
      <w:r w:rsidR="004E480B" w:rsidRPr="00E47DBB">
        <w:rPr>
          <w:rFonts w:ascii="Times New Roman" w:hAnsi="Times New Roman" w:cs="Times New Roman"/>
          <w:sz w:val="24"/>
          <w:szCs w:val="24"/>
        </w:rPr>
        <w:t>187)</w:t>
      </w:r>
      <w:r w:rsidR="0091469D" w:rsidRPr="00E47DBB">
        <w:rPr>
          <w:rFonts w:ascii="Times New Roman" w:hAnsi="Times New Roman" w:cs="Times New Roman"/>
          <w:sz w:val="24"/>
          <w:szCs w:val="24"/>
        </w:rPr>
        <w:t>.</w:t>
      </w:r>
      <w:r w:rsidR="00F7599D" w:rsidRPr="00E47DBB">
        <w:rPr>
          <w:rFonts w:ascii="Times New Roman" w:hAnsi="Times New Roman" w:cs="Times New Roman"/>
          <w:sz w:val="24"/>
          <w:szCs w:val="24"/>
        </w:rPr>
        <w:t xml:space="preserve"> </w:t>
      </w:r>
      <w:r w:rsidR="004F08E3" w:rsidRPr="00E47DBB">
        <w:rPr>
          <w:rFonts w:ascii="Times New Roman" w:hAnsi="Times New Roman" w:cs="Times New Roman"/>
          <w:sz w:val="24"/>
          <w:szCs w:val="24"/>
        </w:rPr>
        <w:t>The term reason of state</w:t>
      </w:r>
      <w:r w:rsidR="00F7599D" w:rsidRPr="00E47DBB">
        <w:rPr>
          <w:rFonts w:ascii="Times New Roman" w:hAnsi="Times New Roman" w:cs="Times New Roman"/>
          <w:sz w:val="24"/>
          <w:szCs w:val="24"/>
        </w:rPr>
        <w:t xml:space="preserve"> strikes me as an odd choice since it is </w:t>
      </w:r>
      <w:r w:rsidR="00F7599D" w:rsidRPr="0035354A">
        <w:rPr>
          <w:rFonts w:ascii="Times New Roman" w:hAnsi="Times New Roman" w:cs="Times New Roman"/>
          <w:color w:val="000000" w:themeColor="text1"/>
          <w:sz w:val="24"/>
          <w:szCs w:val="24"/>
        </w:rPr>
        <w:t xml:space="preserve">neither </w:t>
      </w:r>
      <w:r w:rsidR="00F7599D" w:rsidRPr="00B87CA9">
        <w:rPr>
          <w:rFonts w:ascii="Times New Roman" w:hAnsi="Times New Roman" w:cs="Times New Roman"/>
          <w:color w:val="000000" w:themeColor="text1"/>
          <w:sz w:val="24"/>
          <w:szCs w:val="24"/>
        </w:rPr>
        <w:t>a</w:t>
      </w:r>
      <w:r w:rsidR="00EF3057" w:rsidRPr="00B87CA9">
        <w:rPr>
          <w:rFonts w:ascii="Times New Roman" w:hAnsi="Times New Roman" w:cs="Times New Roman"/>
          <w:color w:val="000000" w:themeColor="text1"/>
          <w:sz w:val="24"/>
          <w:szCs w:val="24"/>
        </w:rPr>
        <w:t>n actor</w:t>
      </w:r>
      <w:r w:rsidR="00B87CA9" w:rsidRPr="00B87CA9">
        <w:rPr>
          <w:rFonts w:ascii="Times New Roman" w:hAnsi="Times New Roman" w:cs="Times New Roman"/>
          <w:color w:val="000000" w:themeColor="text1"/>
          <w:sz w:val="24"/>
          <w:szCs w:val="24"/>
        </w:rPr>
        <w:t>’</w:t>
      </w:r>
      <w:r w:rsidR="008A3FD5" w:rsidRPr="00B87CA9">
        <w:rPr>
          <w:rFonts w:ascii="Times New Roman" w:hAnsi="Times New Roman" w:cs="Times New Roman"/>
          <w:color w:val="000000" w:themeColor="text1"/>
          <w:sz w:val="24"/>
          <w:szCs w:val="24"/>
        </w:rPr>
        <w:t>s</w:t>
      </w:r>
      <w:r w:rsidR="00EF3057" w:rsidRPr="0035354A">
        <w:rPr>
          <w:rFonts w:ascii="Times New Roman" w:hAnsi="Times New Roman" w:cs="Times New Roman"/>
          <w:color w:val="000000" w:themeColor="text1"/>
          <w:sz w:val="24"/>
          <w:szCs w:val="24"/>
        </w:rPr>
        <w:t xml:space="preserve"> </w:t>
      </w:r>
      <w:r w:rsidR="00EF3057" w:rsidRPr="00E47DBB">
        <w:rPr>
          <w:rFonts w:ascii="Times New Roman" w:hAnsi="Times New Roman" w:cs="Times New Roman"/>
          <w:sz w:val="24"/>
          <w:szCs w:val="24"/>
        </w:rPr>
        <w:t>concept nor a clear</w:t>
      </w:r>
      <w:r w:rsidR="008A3FD5" w:rsidRPr="00E47DBB">
        <w:rPr>
          <w:rFonts w:ascii="Times New Roman" w:hAnsi="Times New Roman" w:cs="Times New Roman"/>
          <w:sz w:val="24"/>
          <w:szCs w:val="24"/>
        </w:rPr>
        <w:t>ly</w:t>
      </w:r>
      <w:r w:rsidR="00EF3057" w:rsidRPr="00E47DBB">
        <w:rPr>
          <w:rFonts w:ascii="Times New Roman" w:hAnsi="Times New Roman" w:cs="Times New Roman"/>
          <w:sz w:val="24"/>
          <w:szCs w:val="24"/>
        </w:rPr>
        <w:t xml:space="preserve"> analytical one. It was certainly not</w:t>
      </w:r>
      <w:r w:rsidRPr="00E47DBB">
        <w:rPr>
          <w:rFonts w:ascii="Times New Roman" w:hAnsi="Times New Roman" w:cs="Times New Roman"/>
          <w:sz w:val="24"/>
          <w:szCs w:val="24"/>
        </w:rPr>
        <w:t xml:space="preserve"> a term contemporaries would have </w:t>
      </w:r>
      <w:r w:rsidR="00AF2BDA" w:rsidRPr="00E47DBB">
        <w:rPr>
          <w:rFonts w:ascii="Times New Roman" w:hAnsi="Times New Roman" w:cs="Times New Roman"/>
          <w:sz w:val="24"/>
          <w:szCs w:val="24"/>
        </w:rPr>
        <w:t xml:space="preserve">comfortably </w:t>
      </w:r>
      <w:r w:rsidRPr="00E47DBB">
        <w:rPr>
          <w:rFonts w:ascii="Times New Roman" w:hAnsi="Times New Roman" w:cs="Times New Roman"/>
          <w:sz w:val="24"/>
          <w:szCs w:val="24"/>
        </w:rPr>
        <w:t>used</w:t>
      </w:r>
      <w:r w:rsidR="00EF3057" w:rsidRPr="00E47DBB">
        <w:rPr>
          <w:rFonts w:ascii="Times New Roman" w:hAnsi="Times New Roman" w:cs="Times New Roman"/>
          <w:sz w:val="24"/>
          <w:szCs w:val="24"/>
        </w:rPr>
        <w:t xml:space="preserve">, given the vilification of Machiavelli with whom the term is most closely associated. As Voltaire and Frederick II’s </w:t>
      </w:r>
      <w:r w:rsidR="00EF3057" w:rsidRPr="00E47DBB">
        <w:rPr>
          <w:rFonts w:ascii="Times New Roman" w:hAnsi="Times New Roman" w:cs="Times New Roman"/>
          <w:i/>
          <w:iCs/>
          <w:sz w:val="24"/>
          <w:szCs w:val="24"/>
        </w:rPr>
        <w:t xml:space="preserve">Anti-Machiavel </w:t>
      </w:r>
      <w:r w:rsidR="00EF3057" w:rsidRPr="00E47DBB">
        <w:rPr>
          <w:rFonts w:ascii="Times New Roman" w:hAnsi="Times New Roman" w:cs="Times New Roman"/>
          <w:sz w:val="24"/>
          <w:szCs w:val="24"/>
        </w:rPr>
        <w:t xml:space="preserve">made clear, states and rulers </w:t>
      </w:r>
      <w:r w:rsidR="00970717" w:rsidRPr="00E47DBB">
        <w:rPr>
          <w:rFonts w:ascii="Times New Roman" w:hAnsi="Times New Roman" w:cs="Times New Roman"/>
          <w:sz w:val="24"/>
          <w:szCs w:val="24"/>
        </w:rPr>
        <w:t xml:space="preserve">had </w:t>
      </w:r>
      <w:r w:rsidR="008A3FD5" w:rsidRPr="00E47DBB">
        <w:rPr>
          <w:rFonts w:ascii="Times New Roman" w:hAnsi="Times New Roman" w:cs="Times New Roman"/>
          <w:sz w:val="24"/>
          <w:szCs w:val="24"/>
        </w:rPr>
        <w:t>(</w:t>
      </w:r>
      <w:r w:rsidR="00EF3057" w:rsidRPr="00E47DBB">
        <w:rPr>
          <w:rFonts w:ascii="Times New Roman" w:hAnsi="Times New Roman" w:cs="Times New Roman"/>
          <w:sz w:val="24"/>
          <w:szCs w:val="24"/>
        </w:rPr>
        <w:t>at least profess</w:t>
      </w:r>
      <w:r w:rsidR="008A3FD5" w:rsidRPr="00E47DBB">
        <w:rPr>
          <w:rFonts w:ascii="Times New Roman" w:hAnsi="Times New Roman" w:cs="Times New Roman"/>
          <w:sz w:val="24"/>
          <w:szCs w:val="24"/>
        </w:rPr>
        <w:t xml:space="preserve">) </w:t>
      </w:r>
      <w:r w:rsidR="0091469D" w:rsidRPr="00E47DBB">
        <w:rPr>
          <w:rFonts w:ascii="Times New Roman" w:hAnsi="Times New Roman" w:cs="Times New Roman"/>
          <w:sz w:val="24"/>
          <w:szCs w:val="24"/>
        </w:rPr>
        <w:t xml:space="preserve">to </w:t>
      </w:r>
      <w:r w:rsidR="00EF3057" w:rsidRPr="00E47DBB">
        <w:rPr>
          <w:rFonts w:ascii="Times New Roman" w:hAnsi="Times New Roman" w:cs="Times New Roman"/>
          <w:sz w:val="24"/>
          <w:szCs w:val="24"/>
        </w:rPr>
        <w:t>serve what they termed “the</w:t>
      </w:r>
      <w:r w:rsidRPr="00E47DBB">
        <w:rPr>
          <w:rFonts w:ascii="Times New Roman" w:hAnsi="Times New Roman" w:cs="Times New Roman"/>
          <w:sz w:val="24"/>
          <w:szCs w:val="24"/>
        </w:rPr>
        <w:t xml:space="preserve"> general good</w:t>
      </w:r>
      <w:r w:rsidR="00B31F75">
        <w:rPr>
          <w:rFonts w:ascii="Times New Roman" w:hAnsi="Times New Roman" w:cs="Times New Roman"/>
          <w:sz w:val="24"/>
          <w:szCs w:val="24"/>
        </w:rPr>
        <w:t>.</w:t>
      </w:r>
      <w:r w:rsidR="00EF3057" w:rsidRPr="00E47DBB">
        <w:rPr>
          <w:rFonts w:ascii="Times New Roman" w:hAnsi="Times New Roman" w:cs="Times New Roman"/>
          <w:sz w:val="24"/>
          <w:szCs w:val="24"/>
        </w:rPr>
        <w:t>”</w:t>
      </w:r>
      <w:r w:rsidR="00E47DBB" w:rsidRPr="00E47DBB">
        <w:rPr>
          <w:rFonts w:ascii="Times New Roman" w:hAnsi="Times New Roman" w:cs="Times New Roman"/>
          <w:sz w:val="24"/>
          <w:szCs w:val="24"/>
        </w:rPr>
        <w:t>[3]</w:t>
      </w:r>
      <w:r w:rsidR="00EF3057" w:rsidRPr="00E47DBB">
        <w:rPr>
          <w:rFonts w:ascii="Times New Roman" w:hAnsi="Times New Roman" w:cs="Times New Roman"/>
          <w:sz w:val="24"/>
          <w:szCs w:val="24"/>
        </w:rPr>
        <w:t xml:space="preserve"> Cross has a wonderful command over </w:t>
      </w:r>
      <w:r w:rsidR="008A3FD5" w:rsidRPr="00E47DBB">
        <w:rPr>
          <w:rFonts w:ascii="Times New Roman" w:hAnsi="Times New Roman" w:cs="Times New Roman"/>
          <w:sz w:val="24"/>
          <w:szCs w:val="24"/>
        </w:rPr>
        <w:t xml:space="preserve">the </w:t>
      </w:r>
      <w:r w:rsidR="00EF3057" w:rsidRPr="00E47DBB">
        <w:rPr>
          <w:rFonts w:ascii="Times New Roman" w:hAnsi="Times New Roman" w:cs="Times New Roman"/>
          <w:sz w:val="24"/>
          <w:szCs w:val="24"/>
        </w:rPr>
        <w:t>sources produced by the many theorists, politicians, and pamphleteers</w:t>
      </w:r>
      <w:r w:rsidRPr="00E47DBB">
        <w:rPr>
          <w:rFonts w:ascii="Times New Roman" w:hAnsi="Times New Roman" w:cs="Times New Roman"/>
          <w:sz w:val="24"/>
          <w:szCs w:val="24"/>
        </w:rPr>
        <w:t xml:space="preserve"> </w:t>
      </w:r>
      <w:r w:rsidR="00EF3057" w:rsidRPr="00E47DBB">
        <w:rPr>
          <w:rFonts w:ascii="Times New Roman" w:hAnsi="Times New Roman" w:cs="Times New Roman"/>
          <w:sz w:val="24"/>
          <w:szCs w:val="24"/>
        </w:rPr>
        <w:t>she cites. But while they all proclaimed to have the state’s best interests at heart</w:t>
      </w:r>
      <w:r w:rsidR="008A3FD5" w:rsidRPr="00E47DBB">
        <w:rPr>
          <w:rFonts w:ascii="Times New Roman" w:hAnsi="Times New Roman" w:cs="Times New Roman"/>
          <w:sz w:val="24"/>
          <w:szCs w:val="24"/>
        </w:rPr>
        <w:t>,</w:t>
      </w:r>
      <w:r w:rsidR="00EF3057" w:rsidRPr="00E47DBB">
        <w:rPr>
          <w:rFonts w:ascii="Times New Roman" w:hAnsi="Times New Roman" w:cs="Times New Roman"/>
          <w:sz w:val="24"/>
          <w:szCs w:val="24"/>
        </w:rPr>
        <w:t xml:space="preserve"> they </w:t>
      </w:r>
      <w:r w:rsidR="009A6DD4" w:rsidRPr="00E47DBB">
        <w:rPr>
          <w:rFonts w:ascii="Times New Roman" w:hAnsi="Times New Roman" w:cs="Times New Roman"/>
          <w:sz w:val="24"/>
          <w:szCs w:val="24"/>
        </w:rPr>
        <w:t xml:space="preserve">would have </w:t>
      </w:r>
      <w:r w:rsidR="00EF3057" w:rsidRPr="00E47DBB">
        <w:rPr>
          <w:rFonts w:ascii="Times New Roman" w:hAnsi="Times New Roman" w:cs="Times New Roman"/>
          <w:sz w:val="24"/>
          <w:szCs w:val="24"/>
        </w:rPr>
        <w:t xml:space="preserve">used </w:t>
      </w:r>
      <w:r w:rsidR="009A6DD4" w:rsidRPr="00E47DBB">
        <w:rPr>
          <w:rFonts w:ascii="Times New Roman" w:hAnsi="Times New Roman" w:cs="Times New Roman"/>
          <w:sz w:val="24"/>
          <w:szCs w:val="24"/>
        </w:rPr>
        <w:t>the terms</w:t>
      </w:r>
      <w:r w:rsidR="00052F7A" w:rsidRPr="00E47DBB">
        <w:rPr>
          <w:rFonts w:ascii="Times New Roman" w:hAnsi="Times New Roman" w:cs="Times New Roman"/>
          <w:sz w:val="24"/>
          <w:szCs w:val="24"/>
        </w:rPr>
        <w:t xml:space="preserve"> </w:t>
      </w:r>
      <w:r w:rsidR="00052F7A" w:rsidRPr="00E47DBB">
        <w:rPr>
          <w:rFonts w:ascii="Times New Roman" w:hAnsi="Times New Roman" w:cs="Times New Roman"/>
          <w:i/>
          <w:iCs/>
          <w:sz w:val="24"/>
          <w:szCs w:val="24"/>
        </w:rPr>
        <w:t>le bien commun,</w:t>
      </w:r>
      <w:r w:rsidR="00EF3057" w:rsidRPr="00E47DBB">
        <w:rPr>
          <w:rFonts w:ascii="Times New Roman" w:hAnsi="Times New Roman" w:cs="Times New Roman"/>
          <w:sz w:val="24"/>
          <w:szCs w:val="24"/>
        </w:rPr>
        <w:t xml:space="preserve"> </w:t>
      </w:r>
      <w:r w:rsidR="00692717" w:rsidRPr="00E47DBB">
        <w:rPr>
          <w:rFonts w:ascii="Times New Roman" w:hAnsi="Times New Roman" w:cs="Times New Roman"/>
          <w:i/>
          <w:iCs/>
          <w:sz w:val="24"/>
          <w:szCs w:val="24"/>
        </w:rPr>
        <w:t xml:space="preserve">le </w:t>
      </w:r>
      <w:r w:rsidRPr="00E47DBB">
        <w:rPr>
          <w:rFonts w:ascii="Times New Roman" w:hAnsi="Times New Roman" w:cs="Times New Roman"/>
          <w:i/>
          <w:iCs/>
          <w:sz w:val="24"/>
          <w:szCs w:val="24"/>
        </w:rPr>
        <w:t xml:space="preserve">bien </w:t>
      </w:r>
      <w:r w:rsidR="00EF3057" w:rsidRPr="00E47DBB">
        <w:rPr>
          <w:rFonts w:ascii="Times New Roman" w:hAnsi="Times New Roman" w:cs="Times New Roman"/>
          <w:i/>
          <w:iCs/>
          <w:sz w:val="24"/>
          <w:szCs w:val="24"/>
        </w:rPr>
        <w:t>g</w:t>
      </w:r>
      <w:r w:rsidR="00692717" w:rsidRPr="00E47DBB">
        <w:rPr>
          <w:rFonts w:ascii="Times New Roman" w:hAnsi="Times New Roman" w:cs="Times New Roman"/>
          <w:i/>
          <w:iCs/>
          <w:sz w:val="24"/>
          <w:szCs w:val="24"/>
        </w:rPr>
        <w:t>é</w:t>
      </w:r>
      <w:r w:rsidR="00EF3057" w:rsidRPr="00E47DBB">
        <w:rPr>
          <w:rFonts w:ascii="Times New Roman" w:hAnsi="Times New Roman" w:cs="Times New Roman"/>
          <w:i/>
          <w:iCs/>
          <w:sz w:val="24"/>
          <w:szCs w:val="24"/>
        </w:rPr>
        <w:t>n</w:t>
      </w:r>
      <w:r w:rsidR="00692717" w:rsidRPr="00E47DBB">
        <w:rPr>
          <w:rFonts w:ascii="Times New Roman" w:hAnsi="Times New Roman" w:cs="Times New Roman"/>
          <w:i/>
          <w:iCs/>
          <w:sz w:val="24"/>
          <w:szCs w:val="24"/>
        </w:rPr>
        <w:t>é</w:t>
      </w:r>
      <w:r w:rsidR="00EF3057" w:rsidRPr="00E47DBB">
        <w:rPr>
          <w:rFonts w:ascii="Times New Roman" w:hAnsi="Times New Roman" w:cs="Times New Roman"/>
          <w:i/>
          <w:iCs/>
          <w:sz w:val="24"/>
          <w:szCs w:val="24"/>
        </w:rPr>
        <w:t>ral</w:t>
      </w:r>
      <w:r w:rsidR="00EF3057" w:rsidRPr="00E47DBB">
        <w:rPr>
          <w:rFonts w:ascii="Times New Roman" w:hAnsi="Times New Roman" w:cs="Times New Roman"/>
          <w:sz w:val="24"/>
          <w:szCs w:val="24"/>
        </w:rPr>
        <w:t xml:space="preserve"> and</w:t>
      </w:r>
      <w:r w:rsidR="009A6DD4" w:rsidRPr="00E47DBB">
        <w:rPr>
          <w:rFonts w:ascii="Times New Roman" w:hAnsi="Times New Roman" w:cs="Times New Roman"/>
          <w:sz w:val="24"/>
          <w:szCs w:val="24"/>
        </w:rPr>
        <w:t>,</w:t>
      </w:r>
      <w:r w:rsidR="00EF3057" w:rsidRPr="00E47DBB">
        <w:rPr>
          <w:rFonts w:ascii="Times New Roman" w:hAnsi="Times New Roman" w:cs="Times New Roman"/>
          <w:sz w:val="24"/>
          <w:szCs w:val="24"/>
        </w:rPr>
        <w:t xml:space="preserve"> much less frequently</w:t>
      </w:r>
      <w:r w:rsidR="009A6DD4" w:rsidRPr="00E47DBB">
        <w:rPr>
          <w:rFonts w:ascii="Times New Roman" w:hAnsi="Times New Roman" w:cs="Times New Roman"/>
          <w:sz w:val="24"/>
          <w:szCs w:val="24"/>
        </w:rPr>
        <w:t>,</w:t>
      </w:r>
      <w:r w:rsidR="00EF3057" w:rsidRPr="00E47DBB">
        <w:rPr>
          <w:rFonts w:ascii="Times New Roman" w:hAnsi="Times New Roman" w:cs="Times New Roman"/>
          <w:sz w:val="24"/>
          <w:szCs w:val="24"/>
        </w:rPr>
        <w:t xml:space="preserve"> </w:t>
      </w:r>
      <w:r w:rsidR="004F1FEF" w:rsidRPr="00E47DBB">
        <w:rPr>
          <w:rFonts w:ascii="Times New Roman" w:hAnsi="Times New Roman" w:cs="Times New Roman"/>
          <w:i/>
          <w:iCs/>
          <w:sz w:val="24"/>
          <w:szCs w:val="24"/>
        </w:rPr>
        <w:t>l</w:t>
      </w:r>
      <w:r w:rsidR="00EF3057" w:rsidRPr="00E47DBB">
        <w:rPr>
          <w:rFonts w:ascii="Times New Roman" w:hAnsi="Times New Roman" w:cs="Times New Roman"/>
          <w:i/>
          <w:iCs/>
          <w:sz w:val="24"/>
          <w:szCs w:val="24"/>
        </w:rPr>
        <w:t>e</w:t>
      </w:r>
      <w:r w:rsidR="00EF3057" w:rsidRPr="00E47DBB">
        <w:rPr>
          <w:rFonts w:ascii="Times New Roman" w:hAnsi="Times New Roman" w:cs="Times New Roman"/>
          <w:sz w:val="24"/>
          <w:szCs w:val="24"/>
        </w:rPr>
        <w:t xml:space="preserve"> </w:t>
      </w:r>
      <w:r w:rsidRPr="00E47DBB">
        <w:rPr>
          <w:rFonts w:ascii="Times New Roman" w:hAnsi="Times New Roman" w:cs="Times New Roman"/>
          <w:i/>
          <w:iCs/>
          <w:sz w:val="24"/>
          <w:szCs w:val="24"/>
        </w:rPr>
        <w:t>bien de l’état</w:t>
      </w:r>
      <w:r w:rsidR="0091469D" w:rsidRPr="00E47DBB">
        <w:rPr>
          <w:rFonts w:ascii="Times New Roman" w:hAnsi="Times New Roman" w:cs="Times New Roman"/>
          <w:sz w:val="24"/>
          <w:szCs w:val="24"/>
        </w:rPr>
        <w:t>,</w:t>
      </w:r>
      <w:r w:rsidR="00EF3057" w:rsidRPr="00E47DBB">
        <w:rPr>
          <w:rFonts w:ascii="Times New Roman" w:hAnsi="Times New Roman" w:cs="Times New Roman"/>
          <w:sz w:val="24"/>
          <w:szCs w:val="24"/>
        </w:rPr>
        <w:t xml:space="preserve"> which they opposed to particular interests</w:t>
      </w:r>
      <w:r w:rsidR="00B31F75">
        <w:rPr>
          <w:rFonts w:ascii="Times New Roman" w:hAnsi="Times New Roman" w:cs="Times New Roman"/>
          <w:sz w:val="24"/>
          <w:szCs w:val="24"/>
        </w:rPr>
        <w:t>.</w:t>
      </w:r>
      <w:r w:rsidR="00E47DBB" w:rsidRPr="00E47DBB">
        <w:rPr>
          <w:rFonts w:ascii="Times New Roman" w:hAnsi="Times New Roman" w:cs="Times New Roman"/>
          <w:sz w:val="24"/>
          <w:szCs w:val="24"/>
        </w:rPr>
        <w:t>[4]</w:t>
      </w:r>
      <w:r w:rsidR="00E47DBB" w:rsidRPr="00E47DBB" w:rsidDel="00E47DBB">
        <w:rPr>
          <w:rStyle w:val="FootnoteReference"/>
          <w:rFonts w:ascii="Times New Roman" w:hAnsi="Times New Roman" w:cs="Times New Roman"/>
          <w:sz w:val="24"/>
          <w:szCs w:val="24"/>
        </w:rPr>
        <w:t xml:space="preserve"> </w:t>
      </w:r>
    </w:p>
    <w:p w14:paraId="5A2C5839" w14:textId="374D4A43" w:rsidR="00B74D83" w:rsidRPr="00E47DBB" w:rsidRDefault="00970717"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Reason of state</w:t>
      </w:r>
      <w:r w:rsidR="00F965F0" w:rsidRPr="00E47DBB">
        <w:rPr>
          <w:rFonts w:ascii="Times New Roman" w:hAnsi="Times New Roman" w:cs="Times New Roman"/>
          <w:sz w:val="24"/>
          <w:szCs w:val="24"/>
        </w:rPr>
        <w:t xml:space="preserve"> is most </w:t>
      </w:r>
      <w:r w:rsidR="00BA687C" w:rsidRPr="00E47DBB">
        <w:rPr>
          <w:rFonts w:ascii="Times New Roman" w:hAnsi="Times New Roman" w:cs="Times New Roman"/>
          <w:sz w:val="24"/>
          <w:szCs w:val="24"/>
        </w:rPr>
        <w:t>commonly</w:t>
      </w:r>
      <w:r w:rsidR="00F965F0" w:rsidRPr="00E47DBB">
        <w:rPr>
          <w:rFonts w:ascii="Times New Roman" w:hAnsi="Times New Roman" w:cs="Times New Roman"/>
          <w:sz w:val="24"/>
          <w:szCs w:val="24"/>
        </w:rPr>
        <w:t xml:space="preserve"> understood</w:t>
      </w:r>
      <w:r w:rsidR="00EF3057" w:rsidRPr="00E47DBB">
        <w:rPr>
          <w:rFonts w:ascii="Times New Roman" w:hAnsi="Times New Roman" w:cs="Times New Roman"/>
          <w:sz w:val="24"/>
          <w:szCs w:val="24"/>
        </w:rPr>
        <w:t xml:space="preserve"> as shorthand for </w:t>
      </w:r>
      <w:r w:rsidR="00DA7C66" w:rsidRPr="00E47DBB">
        <w:rPr>
          <w:rFonts w:ascii="Times New Roman" w:hAnsi="Times New Roman" w:cs="Times New Roman"/>
          <w:sz w:val="24"/>
          <w:szCs w:val="24"/>
        </w:rPr>
        <w:t>i</w:t>
      </w:r>
      <w:r w:rsidR="00EF3057" w:rsidRPr="00E47DBB">
        <w:rPr>
          <w:rFonts w:ascii="Times New Roman" w:hAnsi="Times New Roman" w:cs="Times New Roman"/>
          <w:sz w:val="24"/>
          <w:szCs w:val="24"/>
        </w:rPr>
        <w:t>mmoral</w:t>
      </w:r>
      <w:r w:rsidRPr="00E47DBB">
        <w:rPr>
          <w:rFonts w:ascii="Times New Roman" w:hAnsi="Times New Roman" w:cs="Times New Roman"/>
          <w:sz w:val="24"/>
          <w:szCs w:val="24"/>
        </w:rPr>
        <w:t xml:space="preserve"> (</w:t>
      </w:r>
      <w:r w:rsidR="00EF3057" w:rsidRPr="00E47DBB">
        <w:rPr>
          <w:rFonts w:ascii="Times New Roman" w:hAnsi="Times New Roman" w:cs="Times New Roman"/>
          <w:sz w:val="24"/>
          <w:szCs w:val="24"/>
        </w:rPr>
        <w:t>or at least amoral</w:t>
      </w:r>
      <w:r w:rsidRPr="00E47DBB">
        <w:rPr>
          <w:rFonts w:ascii="Times New Roman" w:hAnsi="Times New Roman" w:cs="Times New Roman"/>
          <w:sz w:val="24"/>
          <w:szCs w:val="24"/>
        </w:rPr>
        <w:t>)</w:t>
      </w:r>
      <w:r w:rsidR="00DA7C66" w:rsidRPr="00E47DBB">
        <w:rPr>
          <w:rFonts w:ascii="Times New Roman" w:hAnsi="Times New Roman" w:cs="Times New Roman"/>
          <w:sz w:val="24"/>
          <w:szCs w:val="24"/>
        </w:rPr>
        <w:t xml:space="preserve"> political expediency </w:t>
      </w:r>
      <w:r w:rsidR="008A3FD5" w:rsidRPr="00E47DBB">
        <w:rPr>
          <w:rFonts w:ascii="Times New Roman" w:hAnsi="Times New Roman" w:cs="Times New Roman"/>
          <w:sz w:val="24"/>
          <w:szCs w:val="24"/>
        </w:rPr>
        <w:t>em</w:t>
      </w:r>
      <w:r w:rsidR="00EF3057" w:rsidRPr="00E47DBB">
        <w:rPr>
          <w:rFonts w:ascii="Times New Roman" w:hAnsi="Times New Roman" w:cs="Times New Roman"/>
          <w:sz w:val="24"/>
          <w:szCs w:val="24"/>
        </w:rPr>
        <w:t>power</w:t>
      </w:r>
      <w:r w:rsidR="008A3FD5" w:rsidRPr="00E47DBB">
        <w:rPr>
          <w:rFonts w:ascii="Times New Roman" w:hAnsi="Times New Roman" w:cs="Times New Roman"/>
          <w:sz w:val="24"/>
          <w:szCs w:val="24"/>
        </w:rPr>
        <w:t xml:space="preserve">ing the </w:t>
      </w:r>
      <w:r w:rsidR="00EF3057" w:rsidRPr="00E47DBB">
        <w:rPr>
          <w:rFonts w:ascii="Times New Roman" w:hAnsi="Times New Roman" w:cs="Times New Roman"/>
          <w:sz w:val="24"/>
          <w:szCs w:val="24"/>
        </w:rPr>
        <w:t>prince.</w:t>
      </w:r>
      <w:r w:rsidR="00DA7C66" w:rsidRPr="00E47DBB">
        <w:rPr>
          <w:rFonts w:ascii="Times New Roman" w:hAnsi="Times New Roman" w:cs="Times New Roman"/>
          <w:sz w:val="24"/>
          <w:szCs w:val="24"/>
        </w:rPr>
        <w:t xml:space="preserve"> </w:t>
      </w:r>
      <w:r w:rsidR="00F965F0" w:rsidRPr="00E47DBB">
        <w:rPr>
          <w:rFonts w:ascii="Times New Roman" w:hAnsi="Times New Roman" w:cs="Times New Roman"/>
          <w:sz w:val="24"/>
          <w:szCs w:val="24"/>
        </w:rPr>
        <w:t xml:space="preserve">Since eighteenth-century France was not a personal or absolute monarchy as imagined in Machiavelli or enacted by Frederick II, the power in question would have to be </w:t>
      </w:r>
      <w:r w:rsidR="008A3FD5" w:rsidRPr="00E47DBB">
        <w:rPr>
          <w:rFonts w:ascii="Times New Roman" w:hAnsi="Times New Roman" w:cs="Times New Roman"/>
          <w:sz w:val="24"/>
          <w:szCs w:val="24"/>
        </w:rPr>
        <w:t xml:space="preserve">either for particular politicians or </w:t>
      </w:r>
      <w:r w:rsidR="00F965F0" w:rsidRPr="00E47DBB">
        <w:rPr>
          <w:rFonts w:ascii="Times New Roman" w:hAnsi="Times New Roman" w:cs="Times New Roman"/>
          <w:sz w:val="24"/>
          <w:szCs w:val="24"/>
        </w:rPr>
        <w:t>for the more abstract concepts of the state or the nation</w:t>
      </w:r>
      <w:r w:rsidRPr="00E47DBB">
        <w:rPr>
          <w:rFonts w:ascii="Times New Roman" w:hAnsi="Times New Roman" w:cs="Times New Roman"/>
          <w:sz w:val="24"/>
          <w:szCs w:val="24"/>
        </w:rPr>
        <w:t>. That</w:t>
      </w:r>
      <w:r w:rsidR="00F965F0" w:rsidRPr="00E47DBB">
        <w:rPr>
          <w:rFonts w:ascii="Times New Roman" w:hAnsi="Times New Roman" w:cs="Times New Roman"/>
          <w:sz w:val="24"/>
          <w:szCs w:val="24"/>
        </w:rPr>
        <w:t xml:space="preserve"> appears to be how it is used </w:t>
      </w:r>
      <w:r w:rsidR="00BA687C" w:rsidRPr="00E47DBB">
        <w:rPr>
          <w:rFonts w:ascii="Times New Roman" w:hAnsi="Times New Roman" w:cs="Times New Roman"/>
          <w:sz w:val="24"/>
          <w:szCs w:val="24"/>
        </w:rPr>
        <w:t xml:space="preserve">most frequently </w:t>
      </w:r>
      <w:r w:rsidR="00F965F0" w:rsidRPr="00E47DBB">
        <w:rPr>
          <w:rFonts w:ascii="Times New Roman" w:hAnsi="Times New Roman" w:cs="Times New Roman"/>
          <w:sz w:val="24"/>
          <w:szCs w:val="24"/>
        </w:rPr>
        <w:t xml:space="preserve">in this book: </w:t>
      </w:r>
      <w:r w:rsidR="007B7E18" w:rsidRPr="00E47DBB">
        <w:rPr>
          <w:rFonts w:ascii="Times New Roman" w:hAnsi="Times New Roman" w:cs="Times New Roman"/>
          <w:sz w:val="24"/>
          <w:szCs w:val="24"/>
        </w:rPr>
        <w:t>r</w:t>
      </w:r>
      <w:r w:rsidR="00DA7C66" w:rsidRPr="00E47DBB">
        <w:rPr>
          <w:rFonts w:ascii="Times New Roman" w:hAnsi="Times New Roman" w:cs="Times New Roman"/>
          <w:sz w:val="24"/>
          <w:szCs w:val="24"/>
        </w:rPr>
        <w:t xml:space="preserve">eason of state </w:t>
      </w:r>
      <w:r w:rsidR="00F965F0" w:rsidRPr="00E47DBB">
        <w:rPr>
          <w:rFonts w:ascii="Times New Roman" w:hAnsi="Times New Roman" w:cs="Times New Roman"/>
          <w:sz w:val="24"/>
          <w:szCs w:val="24"/>
        </w:rPr>
        <w:t xml:space="preserve">becomes a catch-all term for </w:t>
      </w:r>
      <w:r w:rsidR="00DA7C66" w:rsidRPr="00E47DBB">
        <w:rPr>
          <w:rFonts w:ascii="Times New Roman" w:hAnsi="Times New Roman" w:cs="Times New Roman"/>
          <w:sz w:val="24"/>
          <w:szCs w:val="24"/>
        </w:rPr>
        <w:t xml:space="preserve">old regime power politics </w:t>
      </w:r>
      <w:r w:rsidR="00F965F0" w:rsidRPr="00E47DBB">
        <w:rPr>
          <w:rFonts w:ascii="Times New Roman" w:hAnsi="Times New Roman" w:cs="Times New Roman"/>
          <w:sz w:val="24"/>
          <w:szCs w:val="24"/>
        </w:rPr>
        <w:t xml:space="preserve">and often a </w:t>
      </w:r>
      <w:r w:rsidR="00DA7C66" w:rsidRPr="00E47DBB">
        <w:rPr>
          <w:rFonts w:ascii="Times New Roman" w:hAnsi="Times New Roman" w:cs="Times New Roman"/>
          <w:sz w:val="24"/>
          <w:szCs w:val="24"/>
        </w:rPr>
        <w:t>shorthand for</w:t>
      </w:r>
      <w:r w:rsidR="00F965F0" w:rsidRPr="00E47DBB">
        <w:rPr>
          <w:rFonts w:ascii="Times New Roman" w:hAnsi="Times New Roman" w:cs="Times New Roman"/>
          <w:sz w:val="24"/>
          <w:szCs w:val="24"/>
        </w:rPr>
        <w:t xml:space="preserve"> the type of</w:t>
      </w:r>
      <w:r w:rsidR="00DA7C66" w:rsidRPr="00E47DBB">
        <w:rPr>
          <w:rFonts w:ascii="Times New Roman" w:hAnsi="Times New Roman" w:cs="Times New Roman"/>
          <w:sz w:val="24"/>
          <w:szCs w:val="24"/>
        </w:rPr>
        <w:t xml:space="preserve"> </w:t>
      </w:r>
      <w:r w:rsidR="00F965F0" w:rsidRPr="00E47DBB">
        <w:rPr>
          <w:rFonts w:ascii="Times New Roman" w:hAnsi="Times New Roman" w:cs="Times New Roman"/>
          <w:sz w:val="24"/>
          <w:szCs w:val="24"/>
        </w:rPr>
        <w:t xml:space="preserve">mercantilism </w:t>
      </w:r>
      <w:r w:rsidR="004E480B" w:rsidRPr="00E47DBB">
        <w:rPr>
          <w:rFonts w:ascii="Times New Roman" w:hAnsi="Times New Roman" w:cs="Times New Roman"/>
          <w:sz w:val="24"/>
          <w:szCs w:val="24"/>
        </w:rPr>
        <w:t xml:space="preserve">identified with Colbert’s </w:t>
      </w:r>
      <w:r w:rsidR="00F965F0" w:rsidRPr="00E47DBB">
        <w:rPr>
          <w:rFonts w:ascii="Times New Roman" w:hAnsi="Times New Roman" w:cs="Times New Roman"/>
          <w:sz w:val="24"/>
          <w:szCs w:val="24"/>
        </w:rPr>
        <w:t>“</w:t>
      </w:r>
      <w:r w:rsidR="004E480B" w:rsidRPr="00E47DBB">
        <w:rPr>
          <w:rFonts w:ascii="Times New Roman" w:hAnsi="Times New Roman" w:cs="Times New Roman"/>
          <w:sz w:val="24"/>
          <w:szCs w:val="24"/>
        </w:rPr>
        <w:t>commercial reason of state</w:t>
      </w:r>
      <w:r w:rsidR="00CD5980" w:rsidRPr="00E47DBB">
        <w:rPr>
          <w:rFonts w:ascii="Times New Roman" w:hAnsi="Times New Roman" w:cs="Times New Roman"/>
          <w:sz w:val="24"/>
          <w:szCs w:val="24"/>
        </w:rPr>
        <w:t>,” defined</w:t>
      </w:r>
      <w:r w:rsidR="00F965F0" w:rsidRPr="00E47DBB">
        <w:rPr>
          <w:rFonts w:ascii="Times New Roman" w:hAnsi="Times New Roman" w:cs="Times New Roman"/>
          <w:sz w:val="24"/>
          <w:szCs w:val="24"/>
        </w:rPr>
        <w:t xml:space="preserve"> here as the use of economic policy </w:t>
      </w:r>
      <w:r w:rsidR="004E480B" w:rsidRPr="00E47DBB">
        <w:rPr>
          <w:rFonts w:ascii="Times New Roman" w:hAnsi="Times New Roman" w:cs="Times New Roman"/>
          <w:sz w:val="24"/>
          <w:szCs w:val="24"/>
        </w:rPr>
        <w:t xml:space="preserve">to grow state revenue </w:t>
      </w:r>
      <w:r w:rsidR="00F965F0" w:rsidRPr="00E47DBB">
        <w:rPr>
          <w:rFonts w:ascii="Times New Roman" w:hAnsi="Times New Roman" w:cs="Times New Roman"/>
          <w:sz w:val="24"/>
          <w:szCs w:val="24"/>
        </w:rPr>
        <w:t>(</w:t>
      </w:r>
      <w:r w:rsidR="004E480B" w:rsidRPr="00E47DBB">
        <w:rPr>
          <w:rFonts w:ascii="Times New Roman" w:hAnsi="Times New Roman" w:cs="Times New Roman"/>
          <w:sz w:val="24"/>
          <w:szCs w:val="24"/>
        </w:rPr>
        <w:t>p. 2 and notes</w:t>
      </w:r>
      <w:r w:rsidR="00F965F0" w:rsidRPr="00E47DBB">
        <w:rPr>
          <w:rFonts w:ascii="Times New Roman" w:hAnsi="Times New Roman" w:cs="Times New Roman"/>
          <w:sz w:val="24"/>
          <w:szCs w:val="24"/>
        </w:rPr>
        <w:t xml:space="preserve">). </w:t>
      </w:r>
      <w:r w:rsidR="00CD5980" w:rsidRPr="00E47DBB">
        <w:rPr>
          <w:rFonts w:ascii="Times New Roman" w:hAnsi="Times New Roman" w:cs="Times New Roman"/>
          <w:sz w:val="24"/>
          <w:szCs w:val="24"/>
        </w:rPr>
        <w:t xml:space="preserve">Cross </w:t>
      </w:r>
      <w:r w:rsidR="00F965F0" w:rsidRPr="00E47DBB">
        <w:rPr>
          <w:rFonts w:ascii="Times New Roman" w:hAnsi="Times New Roman" w:cs="Times New Roman"/>
          <w:sz w:val="24"/>
          <w:szCs w:val="24"/>
        </w:rPr>
        <w:t>is clear that neither mercantilism</w:t>
      </w:r>
      <w:r w:rsidR="007B7E18" w:rsidRPr="00E47DBB">
        <w:rPr>
          <w:rFonts w:ascii="Times New Roman" w:hAnsi="Times New Roman" w:cs="Times New Roman"/>
          <w:sz w:val="24"/>
          <w:szCs w:val="24"/>
        </w:rPr>
        <w:t xml:space="preserve"> </w:t>
      </w:r>
      <w:r w:rsidR="00CA1DC4" w:rsidRPr="00E47DBB">
        <w:rPr>
          <w:rFonts w:ascii="Times New Roman" w:hAnsi="Times New Roman" w:cs="Times New Roman"/>
          <w:sz w:val="24"/>
          <w:szCs w:val="24"/>
        </w:rPr>
        <w:t>n</w:t>
      </w:r>
      <w:r w:rsidR="00F965F0" w:rsidRPr="00E47DBB">
        <w:rPr>
          <w:rFonts w:ascii="Times New Roman" w:hAnsi="Times New Roman" w:cs="Times New Roman"/>
          <w:sz w:val="24"/>
          <w:szCs w:val="24"/>
        </w:rPr>
        <w:t xml:space="preserve">or liberalism were coherent systems at the time, and yet there is </w:t>
      </w:r>
      <w:r w:rsidR="000F3F02" w:rsidRPr="00E47DBB">
        <w:rPr>
          <w:rFonts w:ascii="Times New Roman" w:hAnsi="Times New Roman" w:cs="Times New Roman"/>
          <w:sz w:val="24"/>
          <w:szCs w:val="24"/>
        </w:rPr>
        <w:t>some</w:t>
      </w:r>
      <w:r w:rsidR="00F965F0" w:rsidRPr="00E47DBB">
        <w:rPr>
          <w:rFonts w:ascii="Times New Roman" w:hAnsi="Times New Roman" w:cs="Times New Roman"/>
          <w:sz w:val="24"/>
          <w:szCs w:val="24"/>
        </w:rPr>
        <w:t xml:space="preserve"> slippage </w:t>
      </w:r>
      <w:r w:rsidR="000F3F02" w:rsidRPr="00E47DBB">
        <w:rPr>
          <w:rFonts w:ascii="Times New Roman" w:hAnsi="Times New Roman" w:cs="Times New Roman"/>
          <w:sz w:val="24"/>
          <w:szCs w:val="24"/>
        </w:rPr>
        <w:t xml:space="preserve">by </w:t>
      </w:r>
      <w:r w:rsidR="00F965F0" w:rsidRPr="00E47DBB">
        <w:rPr>
          <w:rFonts w:ascii="Times New Roman" w:hAnsi="Times New Roman" w:cs="Times New Roman"/>
          <w:sz w:val="24"/>
          <w:szCs w:val="24"/>
        </w:rPr>
        <w:t xml:space="preserve">which reason of state becomes the antithesis of reform and Enlightenment economic liberalism. </w:t>
      </w:r>
      <w:r w:rsidR="00F965F0" w:rsidRPr="00803A10">
        <w:rPr>
          <w:rFonts w:ascii="Times New Roman" w:hAnsi="Times New Roman" w:cs="Times New Roman"/>
          <w:sz w:val="24"/>
          <w:szCs w:val="24"/>
        </w:rPr>
        <w:t>It is linked to the defence of privilege (pp. 17-18) and opposed to “economic utility” and “libe</w:t>
      </w:r>
      <w:r w:rsidR="002A3F27" w:rsidRPr="00803A10">
        <w:rPr>
          <w:rFonts w:ascii="Times New Roman" w:hAnsi="Times New Roman" w:cs="Times New Roman"/>
          <w:sz w:val="24"/>
          <w:szCs w:val="24"/>
        </w:rPr>
        <w:t>rty</w:t>
      </w:r>
      <w:r w:rsidR="00F965F0" w:rsidRPr="00803A10">
        <w:rPr>
          <w:rFonts w:ascii="Times New Roman" w:hAnsi="Times New Roman" w:cs="Times New Roman"/>
          <w:sz w:val="24"/>
          <w:szCs w:val="24"/>
        </w:rPr>
        <w:t xml:space="preserve">” </w:t>
      </w:r>
      <w:r w:rsidR="002A3F27" w:rsidRPr="00803A10">
        <w:rPr>
          <w:rFonts w:ascii="Times New Roman" w:hAnsi="Times New Roman" w:cs="Times New Roman"/>
          <w:sz w:val="24"/>
          <w:szCs w:val="24"/>
        </w:rPr>
        <w:t>(pp. 31 and 36</w:t>
      </w:r>
      <w:r w:rsidR="002A3F27" w:rsidRPr="00A80270">
        <w:rPr>
          <w:rFonts w:ascii="Times New Roman" w:hAnsi="Times New Roman" w:cs="Times New Roman"/>
          <w:sz w:val="24"/>
          <w:szCs w:val="24"/>
        </w:rPr>
        <w:t>).</w:t>
      </w:r>
      <w:r w:rsidR="00C22C58" w:rsidRPr="00A80270">
        <w:rPr>
          <w:rFonts w:ascii="Times New Roman" w:hAnsi="Times New Roman" w:cs="Times New Roman"/>
          <w:sz w:val="24"/>
          <w:szCs w:val="24"/>
        </w:rPr>
        <w:t xml:space="preserve"> It thereby becomes dangerously close to the misrepresentation of mercantilism</w:t>
      </w:r>
      <w:r w:rsidR="00B674E1" w:rsidRPr="00A80270">
        <w:rPr>
          <w:rFonts w:ascii="Times New Roman" w:hAnsi="Times New Roman" w:cs="Times New Roman"/>
          <w:sz w:val="24"/>
          <w:szCs w:val="24"/>
        </w:rPr>
        <w:t xml:space="preserve"> </w:t>
      </w:r>
      <w:r w:rsidR="00C22C58" w:rsidRPr="00A80270">
        <w:rPr>
          <w:rFonts w:ascii="Times New Roman" w:hAnsi="Times New Roman" w:cs="Times New Roman"/>
          <w:sz w:val="24"/>
          <w:szCs w:val="24"/>
        </w:rPr>
        <w:t xml:space="preserve">by contemporary liberals </w:t>
      </w:r>
      <w:r w:rsidR="00DE0593" w:rsidRPr="00A80270">
        <w:rPr>
          <w:rFonts w:ascii="Times New Roman" w:hAnsi="Times New Roman" w:cs="Times New Roman"/>
          <w:sz w:val="24"/>
          <w:szCs w:val="24"/>
        </w:rPr>
        <w:t>(</w:t>
      </w:r>
      <w:r w:rsidR="00C22C58" w:rsidRPr="00A80270">
        <w:rPr>
          <w:rFonts w:ascii="Times New Roman" w:hAnsi="Times New Roman" w:cs="Times New Roman"/>
          <w:sz w:val="24"/>
          <w:szCs w:val="24"/>
        </w:rPr>
        <w:t>the Physiocrats and Adam Smith</w:t>
      </w:r>
      <w:r w:rsidR="00DE0593" w:rsidRPr="00A80270">
        <w:rPr>
          <w:rFonts w:ascii="Times New Roman" w:hAnsi="Times New Roman" w:cs="Times New Roman"/>
          <w:sz w:val="24"/>
          <w:szCs w:val="24"/>
        </w:rPr>
        <w:t>)</w:t>
      </w:r>
      <w:r w:rsidR="00C22C58" w:rsidRPr="00A80270">
        <w:rPr>
          <w:rFonts w:ascii="Times New Roman" w:hAnsi="Times New Roman" w:cs="Times New Roman"/>
          <w:sz w:val="24"/>
          <w:szCs w:val="24"/>
        </w:rPr>
        <w:t xml:space="preserve"> who invented the concept as a straw</w:t>
      </w:r>
      <w:r w:rsidR="00863B4D" w:rsidRPr="00A80270">
        <w:rPr>
          <w:rFonts w:ascii="Times New Roman" w:hAnsi="Times New Roman" w:cs="Times New Roman"/>
          <w:sz w:val="24"/>
          <w:szCs w:val="24"/>
        </w:rPr>
        <w:t xml:space="preserve"> </w:t>
      </w:r>
      <w:r w:rsidR="00C22C58" w:rsidRPr="00A80270">
        <w:rPr>
          <w:rFonts w:ascii="Times New Roman" w:hAnsi="Times New Roman" w:cs="Times New Roman"/>
          <w:sz w:val="24"/>
          <w:szCs w:val="24"/>
        </w:rPr>
        <w:t xml:space="preserve">man against which to </w:t>
      </w:r>
      <w:r w:rsidR="00863B4D" w:rsidRPr="00A80270">
        <w:rPr>
          <w:rFonts w:ascii="Times New Roman" w:hAnsi="Times New Roman" w:cs="Times New Roman"/>
          <w:sz w:val="24"/>
          <w:szCs w:val="24"/>
        </w:rPr>
        <w:t xml:space="preserve">pit </w:t>
      </w:r>
      <w:r w:rsidR="00C22C58" w:rsidRPr="00A80270">
        <w:rPr>
          <w:rFonts w:ascii="Times New Roman" w:hAnsi="Times New Roman" w:cs="Times New Roman"/>
          <w:sz w:val="24"/>
          <w:szCs w:val="24"/>
        </w:rPr>
        <w:t>their own systems of thought.</w:t>
      </w:r>
      <w:r w:rsidR="00C22C58" w:rsidRPr="00E47DBB">
        <w:rPr>
          <w:rFonts w:ascii="Times New Roman" w:hAnsi="Times New Roman" w:cs="Times New Roman"/>
          <w:sz w:val="24"/>
          <w:szCs w:val="24"/>
        </w:rPr>
        <w:t xml:space="preserve"> </w:t>
      </w:r>
    </w:p>
    <w:p w14:paraId="53B893CD" w14:textId="443C30A2" w:rsidR="00B74D83" w:rsidRPr="00E47DBB" w:rsidRDefault="00C22C58"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Yet the Physiocrats</w:t>
      </w:r>
      <w:r w:rsidR="00692717" w:rsidRPr="00E47DBB">
        <w:rPr>
          <w:rFonts w:ascii="Times New Roman" w:hAnsi="Times New Roman" w:cs="Times New Roman"/>
          <w:sz w:val="24"/>
          <w:szCs w:val="24"/>
        </w:rPr>
        <w:t>, like all other thinkers, writers, and lobbyists, would claim that their ultimate goal was the general good</w:t>
      </w:r>
      <w:r w:rsidR="0091469D" w:rsidRPr="00E47DBB">
        <w:rPr>
          <w:rFonts w:ascii="Times New Roman" w:hAnsi="Times New Roman" w:cs="Times New Roman"/>
          <w:sz w:val="24"/>
          <w:szCs w:val="24"/>
        </w:rPr>
        <w:t>.</w:t>
      </w:r>
      <w:r w:rsidR="00692717" w:rsidRPr="00E47DBB">
        <w:rPr>
          <w:rFonts w:ascii="Times New Roman" w:hAnsi="Times New Roman" w:cs="Times New Roman"/>
          <w:sz w:val="24"/>
          <w:szCs w:val="24"/>
        </w:rPr>
        <w:t xml:space="preserve"> So where does reason of stat</w:t>
      </w:r>
      <w:r w:rsidR="004F08E3" w:rsidRPr="00E47DBB">
        <w:rPr>
          <w:rFonts w:ascii="Times New Roman" w:hAnsi="Times New Roman" w:cs="Times New Roman"/>
          <w:sz w:val="24"/>
          <w:szCs w:val="24"/>
        </w:rPr>
        <w:t>e</w:t>
      </w:r>
      <w:r w:rsidR="00692717" w:rsidRPr="00E47DBB">
        <w:rPr>
          <w:rFonts w:ascii="Times New Roman" w:hAnsi="Times New Roman" w:cs="Times New Roman"/>
          <w:sz w:val="24"/>
          <w:szCs w:val="24"/>
        </w:rPr>
        <w:t xml:space="preserve"> sit with this? And where does the Company sit with reason of state?</w:t>
      </w:r>
      <w:r w:rsidR="008A3FD5" w:rsidRPr="00E47DBB">
        <w:rPr>
          <w:rFonts w:ascii="Times New Roman" w:hAnsi="Times New Roman" w:cs="Times New Roman"/>
          <w:sz w:val="24"/>
          <w:szCs w:val="24"/>
        </w:rPr>
        <w:t xml:space="preserve"> Morellet was repeated</w:t>
      </w:r>
      <w:r w:rsidR="00970717" w:rsidRPr="00E47DBB">
        <w:rPr>
          <w:rFonts w:ascii="Times New Roman" w:hAnsi="Times New Roman" w:cs="Times New Roman"/>
          <w:sz w:val="24"/>
          <w:szCs w:val="24"/>
        </w:rPr>
        <w:t>ly</w:t>
      </w:r>
      <w:r w:rsidR="008A3FD5" w:rsidRPr="00E47DBB">
        <w:rPr>
          <w:rFonts w:ascii="Times New Roman" w:hAnsi="Times New Roman" w:cs="Times New Roman"/>
          <w:sz w:val="24"/>
          <w:szCs w:val="24"/>
        </w:rPr>
        <w:t xml:space="preserve"> commissioned by the state</w:t>
      </w:r>
      <w:r w:rsidR="004F08E3" w:rsidRPr="00E47DBB">
        <w:rPr>
          <w:rFonts w:ascii="Times New Roman" w:hAnsi="Times New Roman" w:cs="Times New Roman"/>
          <w:sz w:val="24"/>
          <w:szCs w:val="24"/>
        </w:rPr>
        <w:t>,</w:t>
      </w:r>
      <w:r w:rsidR="008A3FD5" w:rsidRPr="00E47DBB">
        <w:rPr>
          <w:rFonts w:ascii="Times New Roman" w:hAnsi="Times New Roman" w:cs="Times New Roman"/>
          <w:sz w:val="24"/>
          <w:szCs w:val="24"/>
        </w:rPr>
        <w:t xml:space="preserve"> in the guise of the Controller General among others</w:t>
      </w:r>
      <w:r w:rsidR="004F08E3" w:rsidRPr="00E47DBB">
        <w:rPr>
          <w:rFonts w:ascii="Times New Roman" w:hAnsi="Times New Roman" w:cs="Times New Roman"/>
          <w:sz w:val="24"/>
          <w:szCs w:val="24"/>
        </w:rPr>
        <w:t>,</w:t>
      </w:r>
      <w:r w:rsidR="008A3FD5" w:rsidRPr="00E47DBB">
        <w:rPr>
          <w:rFonts w:ascii="Times New Roman" w:hAnsi="Times New Roman" w:cs="Times New Roman"/>
          <w:sz w:val="24"/>
          <w:szCs w:val="24"/>
        </w:rPr>
        <w:t xml:space="preserve"> to point out that East India monopolies were against the general interest. His opponents, Necker first and foremost among them, defended the monopoly company on the basis of what Cross calls </w:t>
      </w:r>
      <w:r w:rsidR="00B674E1" w:rsidRPr="00E47DBB">
        <w:rPr>
          <w:rFonts w:ascii="Times New Roman" w:hAnsi="Times New Roman" w:cs="Times New Roman"/>
          <w:sz w:val="24"/>
          <w:szCs w:val="24"/>
        </w:rPr>
        <w:t>r</w:t>
      </w:r>
      <w:r w:rsidR="008A3FD5" w:rsidRPr="00E47DBB">
        <w:rPr>
          <w:rFonts w:ascii="Times New Roman" w:hAnsi="Times New Roman" w:cs="Times New Roman"/>
          <w:sz w:val="24"/>
          <w:szCs w:val="24"/>
        </w:rPr>
        <w:t>eason of state</w:t>
      </w:r>
      <w:r w:rsidR="00B674E1" w:rsidRPr="00E47DBB">
        <w:rPr>
          <w:rFonts w:ascii="Times New Roman" w:hAnsi="Times New Roman" w:cs="Times New Roman"/>
          <w:sz w:val="24"/>
          <w:szCs w:val="24"/>
        </w:rPr>
        <w:t xml:space="preserve"> </w:t>
      </w:r>
      <w:r w:rsidR="005C19FB" w:rsidRPr="00E47DBB">
        <w:rPr>
          <w:rFonts w:ascii="Times New Roman" w:hAnsi="Times New Roman" w:cs="Times New Roman"/>
          <w:sz w:val="24"/>
          <w:szCs w:val="24"/>
        </w:rPr>
        <w:t>arguments</w:t>
      </w:r>
      <w:r w:rsidR="002F3F75" w:rsidRPr="00E47DBB">
        <w:rPr>
          <w:rFonts w:ascii="Times New Roman" w:hAnsi="Times New Roman" w:cs="Times New Roman"/>
          <w:sz w:val="24"/>
          <w:szCs w:val="24"/>
        </w:rPr>
        <w:t>:</w:t>
      </w:r>
      <w:r w:rsidR="005C19FB" w:rsidRPr="00E47DBB">
        <w:rPr>
          <w:rFonts w:ascii="Times New Roman" w:hAnsi="Times New Roman" w:cs="Times New Roman"/>
          <w:sz w:val="24"/>
          <w:szCs w:val="24"/>
        </w:rPr>
        <w:t xml:space="preserve"> financial and diplomatic objectives that increased France’s standing. And yet Necker (and Melon) did so</w:t>
      </w:r>
      <w:r w:rsidR="008A3FD5" w:rsidRPr="00E47DBB">
        <w:rPr>
          <w:rFonts w:ascii="Times New Roman" w:hAnsi="Times New Roman" w:cs="Times New Roman"/>
          <w:sz w:val="24"/>
          <w:szCs w:val="24"/>
        </w:rPr>
        <w:t xml:space="preserve"> in the name of “a pressing sense of national ‘interest’” (</w:t>
      </w:r>
      <w:r w:rsidR="005C19FB" w:rsidRPr="00E47DBB">
        <w:rPr>
          <w:rFonts w:ascii="Times New Roman" w:hAnsi="Times New Roman" w:cs="Times New Roman"/>
          <w:sz w:val="24"/>
          <w:szCs w:val="24"/>
        </w:rPr>
        <w:t xml:space="preserve">p. </w:t>
      </w:r>
      <w:r w:rsidR="008A3FD5" w:rsidRPr="00E47DBB">
        <w:rPr>
          <w:rFonts w:ascii="Times New Roman" w:hAnsi="Times New Roman" w:cs="Times New Roman"/>
          <w:sz w:val="24"/>
          <w:szCs w:val="24"/>
        </w:rPr>
        <w:t>35)</w:t>
      </w:r>
      <w:r w:rsidR="005C19FB" w:rsidRPr="00E47DBB">
        <w:rPr>
          <w:rFonts w:ascii="Times New Roman" w:hAnsi="Times New Roman" w:cs="Times New Roman"/>
          <w:sz w:val="24"/>
          <w:szCs w:val="24"/>
        </w:rPr>
        <w:t>. Indeed</w:t>
      </w:r>
      <w:r w:rsidR="00CD5980" w:rsidRPr="00E47DBB">
        <w:rPr>
          <w:rFonts w:ascii="Times New Roman" w:hAnsi="Times New Roman" w:cs="Times New Roman"/>
          <w:sz w:val="24"/>
          <w:szCs w:val="24"/>
        </w:rPr>
        <w:t>,</w:t>
      </w:r>
      <w:r w:rsidR="005C19FB" w:rsidRPr="00E47DBB">
        <w:rPr>
          <w:rFonts w:ascii="Times New Roman" w:hAnsi="Times New Roman" w:cs="Times New Roman"/>
          <w:sz w:val="24"/>
          <w:szCs w:val="24"/>
        </w:rPr>
        <w:t xml:space="preserve"> reason of state and national interest become conflated: both the Vergennes-Dupont and the Castries-Necker faction</w:t>
      </w:r>
      <w:r w:rsidR="00203B7C" w:rsidRPr="00E47DBB">
        <w:rPr>
          <w:rFonts w:ascii="Times New Roman" w:hAnsi="Times New Roman" w:cs="Times New Roman"/>
          <w:sz w:val="24"/>
          <w:szCs w:val="24"/>
        </w:rPr>
        <w:t>s</w:t>
      </w:r>
      <w:r w:rsidR="005C19FB" w:rsidRPr="00E47DBB">
        <w:rPr>
          <w:rFonts w:ascii="Times New Roman" w:hAnsi="Times New Roman" w:cs="Times New Roman"/>
          <w:sz w:val="24"/>
          <w:szCs w:val="24"/>
        </w:rPr>
        <w:t xml:space="preserve"> appear to act on reason of state </w:t>
      </w:r>
      <w:r w:rsidR="00401997">
        <w:rPr>
          <w:rFonts w:ascii="Times New Roman" w:hAnsi="Times New Roman" w:cs="Times New Roman"/>
          <w:sz w:val="24"/>
          <w:szCs w:val="24"/>
        </w:rPr>
        <w:t>/</w:t>
      </w:r>
      <w:r w:rsidR="005C19FB" w:rsidRPr="00E47DBB">
        <w:rPr>
          <w:rFonts w:ascii="Times New Roman" w:hAnsi="Times New Roman" w:cs="Times New Roman"/>
          <w:sz w:val="24"/>
          <w:szCs w:val="24"/>
        </w:rPr>
        <w:t xml:space="preserve"> national interest motives: “The reasons of state for which the Comp</w:t>
      </w:r>
      <w:r w:rsidR="00B674E1" w:rsidRPr="00E47DBB">
        <w:rPr>
          <w:rFonts w:ascii="Times New Roman" w:hAnsi="Times New Roman" w:cs="Times New Roman"/>
          <w:sz w:val="24"/>
          <w:szCs w:val="24"/>
        </w:rPr>
        <w:t>any</w:t>
      </w:r>
      <w:r w:rsidR="005C19FB" w:rsidRPr="00E47DBB">
        <w:rPr>
          <w:rFonts w:ascii="Times New Roman" w:hAnsi="Times New Roman" w:cs="Times New Roman"/>
          <w:sz w:val="24"/>
          <w:szCs w:val="24"/>
        </w:rPr>
        <w:t xml:space="preserve"> was needed – war or peace – was the only point on which they differed” (p. 64)</w:t>
      </w:r>
      <w:r w:rsidR="00BA687C" w:rsidRPr="00E47DBB">
        <w:rPr>
          <w:rFonts w:ascii="Times New Roman" w:hAnsi="Times New Roman" w:cs="Times New Roman"/>
          <w:sz w:val="24"/>
          <w:szCs w:val="24"/>
        </w:rPr>
        <w:t>. By the same token</w:t>
      </w:r>
      <w:r w:rsidR="00D96DFE" w:rsidRPr="00E47DBB">
        <w:rPr>
          <w:rFonts w:ascii="Times New Roman" w:hAnsi="Times New Roman" w:cs="Times New Roman"/>
          <w:sz w:val="24"/>
          <w:szCs w:val="24"/>
        </w:rPr>
        <w:t>, nationalism and reason of state are one and the same in the</w:t>
      </w:r>
      <w:r w:rsidR="00B674E1" w:rsidRPr="00E47DBB">
        <w:rPr>
          <w:rFonts w:ascii="Times New Roman" w:hAnsi="Times New Roman" w:cs="Times New Roman"/>
          <w:sz w:val="24"/>
          <w:szCs w:val="24"/>
        </w:rPr>
        <w:t xml:space="preserve"> French</w:t>
      </w:r>
      <w:r w:rsidR="00D96DFE" w:rsidRPr="00E47DBB">
        <w:rPr>
          <w:rFonts w:ascii="Times New Roman" w:hAnsi="Times New Roman" w:cs="Times New Roman"/>
          <w:sz w:val="24"/>
          <w:szCs w:val="24"/>
        </w:rPr>
        <w:t xml:space="preserve"> Revolution: “deputies overwhelmingly articulated their arguments either for or against the Company in the language of reason of state (or revolutionary nationalism)” (p. 134)</w:t>
      </w:r>
      <w:r w:rsidR="00B674E1" w:rsidRPr="00E47DBB">
        <w:rPr>
          <w:rFonts w:ascii="Times New Roman" w:hAnsi="Times New Roman" w:cs="Times New Roman"/>
          <w:sz w:val="24"/>
          <w:szCs w:val="24"/>
        </w:rPr>
        <w:t>.</w:t>
      </w:r>
    </w:p>
    <w:p w14:paraId="21D423AA" w14:textId="6BE14673" w:rsidR="00B74D83" w:rsidRPr="00E47DBB" w:rsidRDefault="005C19FB"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It is then unclear what the opposite of reason of state might be. Economic growth or utility for its own sake perhaps? That seems the most likely answer. The eighteenth century was </w:t>
      </w:r>
      <w:r w:rsidR="00DA7C66" w:rsidRPr="00E47DBB">
        <w:rPr>
          <w:rFonts w:ascii="Times New Roman" w:hAnsi="Times New Roman" w:cs="Times New Roman"/>
          <w:sz w:val="24"/>
          <w:szCs w:val="24"/>
        </w:rPr>
        <w:t xml:space="preserve">a time of </w:t>
      </w:r>
      <w:r w:rsidRPr="00E47DBB">
        <w:rPr>
          <w:rFonts w:ascii="Times New Roman" w:hAnsi="Times New Roman" w:cs="Times New Roman"/>
          <w:sz w:val="24"/>
          <w:szCs w:val="24"/>
        </w:rPr>
        <w:t>political economy</w:t>
      </w:r>
      <w:r w:rsidR="00DA7C66" w:rsidRPr="00E47DBB">
        <w:rPr>
          <w:rFonts w:ascii="Times New Roman" w:hAnsi="Times New Roman" w:cs="Times New Roman"/>
          <w:sz w:val="24"/>
          <w:szCs w:val="24"/>
        </w:rPr>
        <w:t xml:space="preserve"> but before economics</w:t>
      </w:r>
      <w:r w:rsidRPr="00E47DBB">
        <w:rPr>
          <w:rFonts w:ascii="Times New Roman" w:hAnsi="Times New Roman" w:cs="Times New Roman"/>
          <w:sz w:val="24"/>
          <w:szCs w:val="24"/>
        </w:rPr>
        <w:t xml:space="preserve">. Economics </w:t>
      </w:r>
      <w:r w:rsidR="00970717" w:rsidRPr="00E47DBB">
        <w:rPr>
          <w:rFonts w:ascii="Times New Roman" w:hAnsi="Times New Roman" w:cs="Times New Roman"/>
          <w:sz w:val="24"/>
          <w:szCs w:val="24"/>
        </w:rPr>
        <w:t>remained a</w:t>
      </w:r>
      <w:r w:rsidR="00DA7C66" w:rsidRPr="00E47DBB">
        <w:rPr>
          <w:rFonts w:ascii="Times New Roman" w:hAnsi="Times New Roman" w:cs="Times New Roman"/>
          <w:sz w:val="24"/>
          <w:szCs w:val="24"/>
        </w:rPr>
        <w:t xml:space="preserve"> tool of politics as this book coherently points out</w:t>
      </w:r>
      <w:r w:rsidRPr="00E47DBB">
        <w:rPr>
          <w:rFonts w:ascii="Times New Roman" w:hAnsi="Times New Roman" w:cs="Times New Roman"/>
          <w:sz w:val="24"/>
          <w:szCs w:val="24"/>
        </w:rPr>
        <w:t>. One of its primary findings is “</w:t>
      </w:r>
      <w:r w:rsidR="00DA7C66" w:rsidRPr="00E47DBB">
        <w:rPr>
          <w:rFonts w:ascii="Times New Roman" w:hAnsi="Times New Roman" w:cs="Times New Roman"/>
          <w:sz w:val="24"/>
          <w:szCs w:val="24"/>
        </w:rPr>
        <w:t>a vision of F</w:t>
      </w:r>
      <w:r w:rsidRPr="00E47DBB">
        <w:rPr>
          <w:rFonts w:ascii="Times New Roman" w:hAnsi="Times New Roman" w:cs="Times New Roman"/>
          <w:sz w:val="24"/>
          <w:szCs w:val="24"/>
        </w:rPr>
        <w:t>rench</w:t>
      </w:r>
      <w:r w:rsidR="00DA7C66" w:rsidRPr="00E47DBB">
        <w:rPr>
          <w:rFonts w:ascii="Times New Roman" w:hAnsi="Times New Roman" w:cs="Times New Roman"/>
          <w:sz w:val="24"/>
          <w:szCs w:val="24"/>
        </w:rPr>
        <w:t xml:space="preserve"> pol</w:t>
      </w:r>
      <w:r w:rsidRPr="00E47DBB">
        <w:rPr>
          <w:rFonts w:ascii="Times New Roman" w:hAnsi="Times New Roman" w:cs="Times New Roman"/>
          <w:sz w:val="24"/>
          <w:szCs w:val="24"/>
        </w:rPr>
        <w:t>itical</w:t>
      </w:r>
      <w:r w:rsidR="00DA7C66" w:rsidRPr="00E47DBB">
        <w:rPr>
          <w:rFonts w:ascii="Times New Roman" w:hAnsi="Times New Roman" w:cs="Times New Roman"/>
          <w:sz w:val="24"/>
          <w:szCs w:val="24"/>
        </w:rPr>
        <w:t xml:space="preserve"> econ</w:t>
      </w:r>
      <w:r w:rsidRPr="00E47DBB">
        <w:rPr>
          <w:rFonts w:ascii="Times New Roman" w:hAnsi="Times New Roman" w:cs="Times New Roman"/>
          <w:sz w:val="24"/>
          <w:szCs w:val="24"/>
        </w:rPr>
        <w:t>omy</w:t>
      </w:r>
      <w:r w:rsidR="00DA7C66" w:rsidRPr="00E47DBB">
        <w:rPr>
          <w:rFonts w:ascii="Times New Roman" w:hAnsi="Times New Roman" w:cs="Times New Roman"/>
          <w:sz w:val="24"/>
          <w:szCs w:val="24"/>
        </w:rPr>
        <w:t xml:space="preserve"> that was more political than econ</w:t>
      </w:r>
      <w:r w:rsidRPr="00E47DBB">
        <w:rPr>
          <w:rFonts w:ascii="Times New Roman" w:hAnsi="Times New Roman" w:cs="Times New Roman"/>
          <w:sz w:val="24"/>
          <w:szCs w:val="24"/>
        </w:rPr>
        <w:t>omic</w:t>
      </w:r>
      <w:r w:rsidR="00DA7C66" w:rsidRPr="00E47DBB">
        <w:rPr>
          <w:rFonts w:ascii="Times New Roman" w:hAnsi="Times New Roman" w:cs="Times New Roman"/>
          <w:sz w:val="24"/>
          <w:szCs w:val="24"/>
        </w:rPr>
        <w:t>, in which calculations of econ</w:t>
      </w:r>
      <w:r w:rsidRPr="00E47DBB">
        <w:rPr>
          <w:rFonts w:ascii="Times New Roman" w:hAnsi="Times New Roman" w:cs="Times New Roman"/>
          <w:sz w:val="24"/>
          <w:szCs w:val="24"/>
        </w:rPr>
        <w:t>omic</w:t>
      </w:r>
      <w:r w:rsidR="00DA7C66" w:rsidRPr="00E47DBB">
        <w:rPr>
          <w:rFonts w:ascii="Times New Roman" w:hAnsi="Times New Roman" w:cs="Times New Roman"/>
          <w:sz w:val="24"/>
          <w:szCs w:val="24"/>
        </w:rPr>
        <w:t xml:space="preserve"> utility counted for little in the face of dipl</w:t>
      </w:r>
      <w:r w:rsidRPr="00E47DBB">
        <w:rPr>
          <w:rFonts w:ascii="Times New Roman" w:hAnsi="Times New Roman" w:cs="Times New Roman"/>
          <w:sz w:val="24"/>
          <w:szCs w:val="24"/>
        </w:rPr>
        <w:t xml:space="preserve">omatic </w:t>
      </w:r>
      <w:r w:rsidR="00DA7C66" w:rsidRPr="00E47DBB">
        <w:rPr>
          <w:rFonts w:ascii="Times New Roman" w:hAnsi="Times New Roman" w:cs="Times New Roman"/>
          <w:sz w:val="24"/>
          <w:szCs w:val="24"/>
        </w:rPr>
        <w:t xml:space="preserve">or cultural considerations” </w:t>
      </w:r>
      <w:r w:rsidR="00CD5980" w:rsidRPr="00E47DBB">
        <w:rPr>
          <w:rFonts w:ascii="Times New Roman" w:hAnsi="Times New Roman" w:cs="Times New Roman"/>
          <w:sz w:val="24"/>
          <w:szCs w:val="24"/>
        </w:rPr>
        <w:t>(p. 9)</w:t>
      </w:r>
      <w:r w:rsidR="00B31F75">
        <w:rPr>
          <w:rFonts w:ascii="Times New Roman" w:hAnsi="Times New Roman" w:cs="Times New Roman"/>
          <w:sz w:val="24"/>
          <w:szCs w:val="24"/>
        </w:rPr>
        <w:t>.</w:t>
      </w:r>
    </w:p>
    <w:p w14:paraId="6F0E0C30" w14:textId="2740A593" w:rsidR="00B74D83" w:rsidRPr="00E47DBB" w:rsidRDefault="005C19FB" w:rsidP="00963DD2">
      <w:pPr>
        <w:pStyle w:val="NoSpacing"/>
        <w:spacing w:after="240"/>
        <w:rPr>
          <w:rFonts w:ascii="Times New Roman" w:hAnsi="Times New Roman" w:cs="Times New Roman"/>
          <w:iCs/>
          <w:sz w:val="24"/>
          <w:szCs w:val="24"/>
        </w:rPr>
      </w:pPr>
      <w:r w:rsidRPr="00E47DBB">
        <w:rPr>
          <w:rFonts w:ascii="Times New Roman" w:hAnsi="Times New Roman" w:cs="Times New Roman"/>
          <w:sz w:val="24"/>
          <w:szCs w:val="24"/>
        </w:rPr>
        <w:lastRenderedPageBreak/>
        <w:t>T</w:t>
      </w:r>
      <w:r w:rsidR="00DA7C66" w:rsidRPr="00E47DBB">
        <w:rPr>
          <w:rFonts w:ascii="Times New Roman" w:hAnsi="Times New Roman" w:cs="Times New Roman"/>
          <w:sz w:val="24"/>
          <w:szCs w:val="24"/>
        </w:rPr>
        <w:t>hat in itself, I would argue, is entirely coherent</w:t>
      </w:r>
      <w:r w:rsidRPr="00E47DBB">
        <w:rPr>
          <w:rFonts w:ascii="Times New Roman" w:hAnsi="Times New Roman" w:cs="Times New Roman"/>
          <w:sz w:val="24"/>
          <w:szCs w:val="24"/>
        </w:rPr>
        <w:t xml:space="preserve"> and could simply be termed political economy </w:t>
      </w:r>
      <w:r w:rsidRPr="00E47DBB">
        <w:rPr>
          <w:rFonts w:ascii="Times New Roman" w:hAnsi="Times New Roman" w:cs="Times New Roman"/>
          <w:i/>
          <w:sz w:val="24"/>
          <w:szCs w:val="24"/>
        </w:rPr>
        <w:t xml:space="preserve">tout court </w:t>
      </w:r>
      <w:r w:rsidRPr="00E47DBB">
        <w:rPr>
          <w:rFonts w:ascii="Times New Roman" w:hAnsi="Times New Roman" w:cs="Times New Roman"/>
          <w:iCs/>
          <w:sz w:val="24"/>
          <w:szCs w:val="24"/>
        </w:rPr>
        <w:t>rather than reason of state</w:t>
      </w:r>
      <w:r w:rsidR="0091469D" w:rsidRPr="00E47DBB">
        <w:rPr>
          <w:rFonts w:ascii="Times New Roman" w:hAnsi="Times New Roman" w:cs="Times New Roman"/>
          <w:iCs/>
          <w:sz w:val="24"/>
          <w:szCs w:val="24"/>
        </w:rPr>
        <w:t>.</w:t>
      </w:r>
      <w:r w:rsidRPr="00E47DBB">
        <w:rPr>
          <w:rFonts w:ascii="Times New Roman" w:hAnsi="Times New Roman" w:cs="Times New Roman"/>
          <w:iCs/>
          <w:sz w:val="24"/>
          <w:szCs w:val="24"/>
        </w:rPr>
        <w:t xml:space="preserve"> </w:t>
      </w:r>
      <w:r w:rsidR="00544956" w:rsidRPr="00E47DBB">
        <w:rPr>
          <w:rFonts w:ascii="Times New Roman" w:hAnsi="Times New Roman" w:cs="Times New Roman"/>
          <w:iCs/>
          <w:sz w:val="24"/>
          <w:szCs w:val="24"/>
        </w:rPr>
        <w:t xml:space="preserve">While </w:t>
      </w:r>
      <w:r w:rsidR="00A54DAF" w:rsidRPr="00E47DBB">
        <w:rPr>
          <w:rFonts w:ascii="Times New Roman" w:hAnsi="Times New Roman" w:cs="Times New Roman"/>
          <w:iCs/>
          <w:sz w:val="24"/>
          <w:szCs w:val="24"/>
        </w:rPr>
        <w:t xml:space="preserve">all actors at the time </w:t>
      </w:r>
      <w:r w:rsidR="00544956" w:rsidRPr="00E47DBB">
        <w:rPr>
          <w:rFonts w:ascii="Times New Roman" w:hAnsi="Times New Roman" w:cs="Times New Roman"/>
          <w:iCs/>
          <w:sz w:val="24"/>
          <w:szCs w:val="24"/>
        </w:rPr>
        <w:t>could disagree on the means</w:t>
      </w:r>
      <w:r w:rsidR="00A54DAF" w:rsidRPr="00E47DBB">
        <w:rPr>
          <w:rFonts w:ascii="Times New Roman" w:hAnsi="Times New Roman" w:cs="Times New Roman"/>
          <w:iCs/>
          <w:sz w:val="24"/>
          <w:szCs w:val="24"/>
        </w:rPr>
        <w:t xml:space="preserve">, they </w:t>
      </w:r>
      <w:r w:rsidR="00FF65D9" w:rsidRPr="00E47DBB">
        <w:rPr>
          <w:rFonts w:ascii="Times New Roman" w:hAnsi="Times New Roman" w:cs="Times New Roman"/>
          <w:iCs/>
          <w:sz w:val="24"/>
          <w:szCs w:val="24"/>
        </w:rPr>
        <w:t xml:space="preserve">would in principle agree that their common objective was the general good – at least in their discourse and </w:t>
      </w:r>
      <w:r w:rsidR="000E634C" w:rsidRPr="00E47DBB">
        <w:rPr>
          <w:rFonts w:ascii="Times New Roman" w:hAnsi="Times New Roman" w:cs="Times New Roman"/>
          <w:iCs/>
          <w:sz w:val="24"/>
          <w:szCs w:val="24"/>
        </w:rPr>
        <w:t xml:space="preserve">as an </w:t>
      </w:r>
      <w:r w:rsidR="00FF65D9" w:rsidRPr="00E47DBB">
        <w:rPr>
          <w:rFonts w:ascii="Times New Roman" w:hAnsi="Times New Roman" w:cs="Times New Roman"/>
          <w:iCs/>
          <w:sz w:val="24"/>
          <w:szCs w:val="24"/>
        </w:rPr>
        <w:t xml:space="preserve">ideal, </w:t>
      </w:r>
      <w:r w:rsidR="000E634C" w:rsidRPr="00E47DBB">
        <w:rPr>
          <w:rFonts w:ascii="Times New Roman" w:hAnsi="Times New Roman" w:cs="Times New Roman"/>
          <w:iCs/>
          <w:sz w:val="24"/>
          <w:szCs w:val="24"/>
        </w:rPr>
        <w:t xml:space="preserve">though </w:t>
      </w:r>
      <w:r w:rsidR="00FF65D9" w:rsidRPr="00E47DBB">
        <w:rPr>
          <w:rFonts w:ascii="Times New Roman" w:hAnsi="Times New Roman" w:cs="Times New Roman"/>
          <w:iCs/>
          <w:sz w:val="24"/>
          <w:szCs w:val="24"/>
        </w:rPr>
        <w:t>not of course in their actual private motives. Both Necker and Morellet would agree that the economy (or to use a less anachronistic term</w:t>
      </w:r>
      <w:r w:rsidR="0091469D" w:rsidRPr="00E47DBB">
        <w:rPr>
          <w:rFonts w:ascii="Times New Roman" w:hAnsi="Times New Roman" w:cs="Times New Roman"/>
          <w:iCs/>
          <w:sz w:val="24"/>
          <w:szCs w:val="24"/>
        </w:rPr>
        <w:t>,</w:t>
      </w:r>
      <w:r w:rsidR="00FF65D9" w:rsidRPr="00E47DBB">
        <w:rPr>
          <w:rFonts w:ascii="Times New Roman" w:hAnsi="Times New Roman" w:cs="Times New Roman"/>
          <w:iCs/>
          <w:sz w:val="24"/>
          <w:szCs w:val="24"/>
        </w:rPr>
        <w:t xml:space="preserve"> </w:t>
      </w:r>
      <w:r w:rsidR="00B674E1" w:rsidRPr="00E47DBB">
        <w:rPr>
          <w:rFonts w:ascii="Times New Roman" w:hAnsi="Times New Roman" w:cs="Times New Roman"/>
          <w:i/>
          <w:sz w:val="24"/>
          <w:szCs w:val="24"/>
        </w:rPr>
        <w:t>l</w:t>
      </w:r>
      <w:r w:rsidR="00FF65D9" w:rsidRPr="00E47DBB">
        <w:rPr>
          <w:rFonts w:ascii="Times New Roman" w:hAnsi="Times New Roman" w:cs="Times New Roman"/>
          <w:i/>
          <w:sz w:val="24"/>
          <w:szCs w:val="24"/>
        </w:rPr>
        <w:t>e commerce</w:t>
      </w:r>
      <w:r w:rsidR="00FF65D9" w:rsidRPr="00E47DBB">
        <w:rPr>
          <w:rFonts w:ascii="Times New Roman" w:hAnsi="Times New Roman" w:cs="Times New Roman"/>
          <w:iCs/>
          <w:sz w:val="24"/>
          <w:szCs w:val="24"/>
        </w:rPr>
        <w:t>) existed to serve the general good and</w:t>
      </w:r>
      <w:r w:rsidR="000E634C" w:rsidRPr="00E47DBB">
        <w:rPr>
          <w:rFonts w:ascii="Times New Roman" w:hAnsi="Times New Roman" w:cs="Times New Roman"/>
          <w:iCs/>
          <w:sz w:val="24"/>
          <w:szCs w:val="24"/>
        </w:rPr>
        <w:t>,</w:t>
      </w:r>
      <w:r w:rsidR="00FF65D9" w:rsidRPr="00E47DBB">
        <w:rPr>
          <w:rFonts w:ascii="Times New Roman" w:hAnsi="Times New Roman" w:cs="Times New Roman"/>
          <w:iCs/>
          <w:sz w:val="24"/>
          <w:szCs w:val="24"/>
        </w:rPr>
        <w:t xml:space="preserve"> through that</w:t>
      </w:r>
      <w:r w:rsidR="000E634C" w:rsidRPr="00E47DBB">
        <w:rPr>
          <w:rFonts w:ascii="Times New Roman" w:hAnsi="Times New Roman" w:cs="Times New Roman"/>
          <w:iCs/>
          <w:sz w:val="24"/>
          <w:szCs w:val="24"/>
        </w:rPr>
        <w:t>,</w:t>
      </w:r>
      <w:r w:rsidR="00FF65D9" w:rsidRPr="00E47DBB">
        <w:rPr>
          <w:rFonts w:ascii="Times New Roman" w:hAnsi="Times New Roman" w:cs="Times New Roman"/>
          <w:iCs/>
          <w:sz w:val="24"/>
          <w:szCs w:val="24"/>
        </w:rPr>
        <w:t xml:space="preserve"> the state</w:t>
      </w:r>
      <w:r w:rsidR="000E634C" w:rsidRPr="00E47DBB">
        <w:rPr>
          <w:rFonts w:ascii="Times New Roman" w:hAnsi="Times New Roman" w:cs="Times New Roman"/>
          <w:iCs/>
          <w:sz w:val="24"/>
          <w:szCs w:val="24"/>
        </w:rPr>
        <w:t>,</w:t>
      </w:r>
      <w:r w:rsidR="00FF65D9" w:rsidRPr="00E47DBB">
        <w:rPr>
          <w:rFonts w:ascii="Times New Roman" w:hAnsi="Times New Roman" w:cs="Times New Roman"/>
          <w:iCs/>
          <w:sz w:val="24"/>
          <w:szCs w:val="24"/>
        </w:rPr>
        <w:t xml:space="preserve"> whose aim was the good</w:t>
      </w:r>
      <w:r w:rsidR="00B221C0" w:rsidRPr="00E47DBB">
        <w:rPr>
          <w:rFonts w:ascii="Times New Roman" w:hAnsi="Times New Roman" w:cs="Times New Roman"/>
          <w:iCs/>
          <w:sz w:val="24"/>
          <w:szCs w:val="24"/>
        </w:rPr>
        <w:t xml:space="preserve"> of the nation</w:t>
      </w:r>
      <w:r w:rsidR="00FF65D9" w:rsidRPr="00E47DBB">
        <w:rPr>
          <w:rFonts w:ascii="Times New Roman" w:hAnsi="Times New Roman" w:cs="Times New Roman"/>
          <w:iCs/>
          <w:sz w:val="24"/>
          <w:szCs w:val="24"/>
        </w:rPr>
        <w:t>. Morellet would advocate for national prosperity, in the classic vein of Enlightenment political economy from Voltaire to Hume</w:t>
      </w:r>
      <w:r w:rsidR="00FC61E5" w:rsidRPr="00E47DBB">
        <w:rPr>
          <w:rFonts w:ascii="Times New Roman" w:hAnsi="Times New Roman" w:cs="Times New Roman"/>
          <w:iCs/>
          <w:sz w:val="24"/>
          <w:szCs w:val="24"/>
        </w:rPr>
        <w:t>,</w:t>
      </w:r>
      <w:r w:rsidR="00FF65D9" w:rsidRPr="00E47DBB">
        <w:rPr>
          <w:rFonts w:ascii="Times New Roman" w:hAnsi="Times New Roman" w:cs="Times New Roman"/>
          <w:iCs/>
          <w:sz w:val="24"/>
          <w:szCs w:val="24"/>
        </w:rPr>
        <w:t xml:space="preserve"> as the antidote to barbarity, ignorance, and superstition, or, </w:t>
      </w:r>
      <w:r w:rsidR="00FC61E5" w:rsidRPr="00E47DBB">
        <w:rPr>
          <w:rFonts w:ascii="Times New Roman" w:hAnsi="Times New Roman" w:cs="Times New Roman"/>
          <w:iCs/>
          <w:sz w:val="24"/>
          <w:szCs w:val="24"/>
        </w:rPr>
        <w:t>as</w:t>
      </w:r>
      <w:r w:rsidR="00FF65D9" w:rsidRPr="00E47DBB">
        <w:rPr>
          <w:rFonts w:ascii="Times New Roman" w:hAnsi="Times New Roman" w:cs="Times New Roman"/>
          <w:iCs/>
          <w:sz w:val="24"/>
          <w:szCs w:val="24"/>
        </w:rPr>
        <w:t xml:space="preserve"> John Robertson</w:t>
      </w:r>
      <w:r w:rsidR="00B025EC" w:rsidRPr="00E47DBB">
        <w:rPr>
          <w:rFonts w:ascii="Times New Roman" w:hAnsi="Times New Roman" w:cs="Times New Roman"/>
          <w:iCs/>
          <w:sz w:val="24"/>
          <w:szCs w:val="24"/>
        </w:rPr>
        <w:t xml:space="preserve"> puts it,</w:t>
      </w:r>
      <w:r w:rsidR="00FF65D9" w:rsidRPr="00E47DBB">
        <w:rPr>
          <w:rFonts w:ascii="Times New Roman" w:hAnsi="Times New Roman" w:cs="Times New Roman"/>
          <w:iCs/>
          <w:sz w:val="24"/>
          <w:szCs w:val="24"/>
        </w:rPr>
        <w:t xml:space="preserve"> a means of “advancing the causes and conditions of human betterment in this world.”</w:t>
      </w:r>
      <w:r w:rsidR="0008151B" w:rsidRPr="00E47DBB">
        <w:rPr>
          <w:rFonts w:ascii="Times New Roman" w:hAnsi="Times New Roman" w:cs="Times New Roman"/>
          <w:iCs/>
          <w:sz w:val="24"/>
          <w:szCs w:val="24"/>
        </w:rPr>
        <w:t>[</w:t>
      </w:r>
      <w:r w:rsidR="00E47DBB" w:rsidRPr="00E47DBB">
        <w:rPr>
          <w:rFonts w:ascii="Times New Roman" w:hAnsi="Times New Roman" w:cs="Times New Roman"/>
          <w:iCs/>
          <w:sz w:val="24"/>
          <w:szCs w:val="24"/>
        </w:rPr>
        <w:t>5</w:t>
      </w:r>
      <w:r w:rsidR="0008151B" w:rsidRPr="00E47DBB">
        <w:rPr>
          <w:rFonts w:ascii="Times New Roman" w:hAnsi="Times New Roman" w:cs="Times New Roman"/>
          <w:iCs/>
          <w:sz w:val="24"/>
          <w:szCs w:val="24"/>
        </w:rPr>
        <w:t>]</w:t>
      </w:r>
      <w:r w:rsidR="00B221C0" w:rsidRPr="00E47DBB">
        <w:rPr>
          <w:rFonts w:ascii="Times New Roman" w:hAnsi="Times New Roman" w:cs="Times New Roman"/>
          <w:iCs/>
          <w:sz w:val="24"/>
          <w:szCs w:val="24"/>
        </w:rPr>
        <w:t xml:space="preserve"> Necker, as Cross argues, “identified prestige and grandeur with the national interest” (p. 34). Like the Parlement of Paris, </w:t>
      </w:r>
      <w:r w:rsidR="00F70E30" w:rsidRPr="00E47DBB">
        <w:rPr>
          <w:rFonts w:ascii="Times New Roman" w:hAnsi="Times New Roman" w:cs="Times New Roman"/>
          <w:iCs/>
          <w:sz w:val="24"/>
          <w:szCs w:val="24"/>
        </w:rPr>
        <w:t xml:space="preserve">he considered </w:t>
      </w:r>
      <w:r w:rsidR="00B221C0" w:rsidRPr="00E47DBB">
        <w:rPr>
          <w:rFonts w:ascii="Times New Roman" w:hAnsi="Times New Roman" w:cs="Times New Roman"/>
          <w:iCs/>
          <w:sz w:val="24"/>
          <w:szCs w:val="24"/>
        </w:rPr>
        <w:t>the French Indies project part of a Colbertine vision for the grandeur and global standing of France. And yet Colbert was precisely also the hero of the Voltairean Enlightenment faction that advocated for economic growth to foster wellbeing and thereby civili</w:t>
      </w:r>
      <w:r w:rsidR="00B674E1" w:rsidRPr="00E47DBB">
        <w:rPr>
          <w:rFonts w:ascii="Times New Roman" w:hAnsi="Times New Roman" w:cs="Times New Roman"/>
          <w:iCs/>
          <w:sz w:val="24"/>
          <w:szCs w:val="24"/>
        </w:rPr>
        <w:t>z</w:t>
      </w:r>
      <w:r w:rsidR="00B221C0" w:rsidRPr="00E47DBB">
        <w:rPr>
          <w:rFonts w:ascii="Times New Roman" w:hAnsi="Times New Roman" w:cs="Times New Roman"/>
          <w:iCs/>
          <w:sz w:val="24"/>
          <w:szCs w:val="24"/>
        </w:rPr>
        <w:t xml:space="preserve">ational advancement. Gournay </w:t>
      </w:r>
      <w:r w:rsidR="00F70E30" w:rsidRPr="00E47DBB">
        <w:rPr>
          <w:rFonts w:ascii="Times New Roman" w:hAnsi="Times New Roman" w:cs="Times New Roman"/>
          <w:iCs/>
          <w:sz w:val="24"/>
          <w:szCs w:val="24"/>
        </w:rPr>
        <w:t>also invoked</w:t>
      </w:r>
      <w:r w:rsidR="00B221C0" w:rsidRPr="00E47DBB">
        <w:rPr>
          <w:rFonts w:ascii="Times New Roman" w:hAnsi="Times New Roman" w:cs="Times New Roman"/>
          <w:iCs/>
          <w:sz w:val="24"/>
          <w:szCs w:val="24"/>
        </w:rPr>
        <w:t xml:space="preserve"> Colbert as a </w:t>
      </w:r>
      <w:r w:rsidR="00F70E30" w:rsidRPr="00E47DBB">
        <w:rPr>
          <w:rFonts w:ascii="Times New Roman" w:hAnsi="Times New Roman" w:cs="Times New Roman"/>
          <w:iCs/>
          <w:sz w:val="24"/>
          <w:szCs w:val="24"/>
        </w:rPr>
        <w:t xml:space="preserve">role </w:t>
      </w:r>
      <w:r w:rsidR="00B221C0" w:rsidRPr="00E47DBB">
        <w:rPr>
          <w:rFonts w:ascii="Times New Roman" w:hAnsi="Times New Roman" w:cs="Times New Roman"/>
          <w:iCs/>
          <w:sz w:val="24"/>
          <w:szCs w:val="24"/>
        </w:rPr>
        <w:t>model</w:t>
      </w:r>
      <w:r w:rsidR="00F70E30" w:rsidRPr="00E47DBB">
        <w:rPr>
          <w:rFonts w:ascii="Times New Roman" w:hAnsi="Times New Roman" w:cs="Times New Roman"/>
          <w:iCs/>
          <w:sz w:val="24"/>
          <w:szCs w:val="24"/>
        </w:rPr>
        <w:t>. Indeed, m</w:t>
      </w:r>
      <w:r w:rsidR="00B221C0" w:rsidRPr="00E47DBB">
        <w:rPr>
          <w:rFonts w:ascii="Times New Roman" w:hAnsi="Times New Roman" w:cs="Times New Roman"/>
          <w:iCs/>
          <w:sz w:val="24"/>
          <w:szCs w:val="24"/>
        </w:rPr>
        <w:t xml:space="preserve">ost economic debates in France, </w:t>
      </w:r>
      <w:r w:rsidR="00296F34" w:rsidRPr="00E47DBB">
        <w:rPr>
          <w:rFonts w:ascii="Times New Roman" w:hAnsi="Times New Roman" w:cs="Times New Roman"/>
          <w:iCs/>
          <w:sz w:val="24"/>
          <w:szCs w:val="24"/>
        </w:rPr>
        <w:t>whether</w:t>
      </w:r>
      <w:r w:rsidR="00B221C0" w:rsidRPr="00E47DBB">
        <w:rPr>
          <w:rFonts w:ascii="Times New Roman" w:hAnsi="Times New Roman" w:cs="Times New Roman"/>
          <w:iCs/>
          <w:sz w:val="24"/>
          <w:szCs w:val="24"/>
        </w:rPr>
        <w:t xml:space="preserve"> about the 1759 lifting of the Calico ban</w:t>
      </w:r>
      <w:r w:rsidR="00F70E30" w:rsidRPr="00E47DBB">
        <w:rPr>
          <w:rFonts w:ascii="Times New Roman" w:hAnsi="Times New Roman" w:cs="Times New Roman"/>
          <w:iCs/>
          <w:sz w:val="24"/>
          <w:szCs w:val="24"/>
        </w:rPr>
        <w:t>, or</w:t>
      </w:r>
      <w:r w:rsidR="00B221C0" w:rsidRPr="00E47DBB">
        <w:rPr>
          <w:rFonts w:ascii="Times New Roman" w:hAnsi="Times New Roman" w:cs="Times New Roman"/>
          <w:iCs/>
          <w:sz w:val="24"/>
          <w:szCs w:val="24"/>
        </w:rPr>
        <w:t xml:space="preserve"> </w:t>
      </w:r>
      <w:r w:rsidR="00B31F75">
        <w:rPr>
          <w:rFonts w:ascii="Times New Roman" w:hAnsi="Times New Roman" w:cs="Times New Roman"/>
          <w:iCs/>
          <w:sz w:val="24"/>
          <w:szCs w:val="24"/>
        </w:rPr>
        <w:t>ten</w:t>
      </w:r>
      <w:r w:rsidR="00B221C0" w:rsidRPr="00E47DBB">
        <w:rPr>
          <w:rFonts w:ascii="Times New Roman" w:hAnsi="Times New Roman" w:cs="Times New Roman"/>
          <w:iCs/>
          <w:sz w:val="24"/>
          <w:szCs w:val="24"/>
        </w:rPr>
        <w:t xml:space="preserve"> years later about the </w:t>
      </w:r>
      <w:r w:rsidR="00F70E30" w:rsidRPr="00E47DBB">
        <w:rPr>
          <w:rFonts w:ascii="Times New Roman" w:hAnsi="Times New Roman" w:cs="Times New Roman"/>
          <w:iCs/>
          <w:sz w:val="24"/>
          <w:szCs w:val="24"/>
        </w:rPr>
        <w:t xml:space="preserve">abolition of the India </w:t>
      </w:r>
      <w:r w:rsidR="00B221C0" w:rsidRPr="00E47DBB">
        <w:rPr>
          <w:rFonts w:ascii="Times New Roman" w:hAnsi="Times New Roman" w:cs="Times New Roman"/>
          <w:iCs/>
          <w:sz w:val="24"/>
          <w:szCs w:val="24"/>
        </w:rPr>
        <w:t>company’s monopoly</w:t>
      </w:r>
      <w:r w:rsidR="00F70E30" w:rsidRPr="00E47DBB">
        <w:rPr>
          <w:rFonts w:ascii="Times New Roman" w:hAnsi="Times New Roman" w:cs="Times New Roman"/>
          <w:iCs/>
          <w:sz w:val="24"/>
          <w:szCs w:val="24"/>
        </w:rPr>
        <w:t>,</w:t>
      </w:r>
      <w:r w:rsidR="00B221C0" w:rsidRPr="00E47DBB">
        <w:rPr>
          <w:rFonts w:ascii="Times New Roman" w:hAnsi="Times New Roman" w:cs="Times New Roman"/>
          <w:iCs/>
          <w:sz w:val="24"/>
          <w:szCs w:val="24"/>
        </w:rPr>
        <w:t xml:space="preserve"> saw </w:t>
      </w:r>
      <w:r w:rsidR="004F08E3" w:rsidRPr="00E47DBB">
        <w:rPr>
          <w:rFonts w:ascii="Times New Roman" w:hAnsi="Times New Roman" w:cs="Times New Roman"/>
          <w:iCs/>
          <w:sz w:val="24"/>
          <w:szCs w:val="24"/>
        </w:rPr>
        <w:t>writers</w:t>
      </w:r>
      <w:r w:rsidR="00F70E30" w:rsidRPr="00E47DBB">
        <w:rPr>
          <w:rFonts w:ascii="Times New Roman" w:hAnsi="Times New Roman" w:cs="Times New Roman"/>
          <w:iCs/>
          <w:sz w:val="24"/>
          <w:szCs w:val="24"/>
        </w:rPr>
        <w:t xml:space="preserve"> from</w:t>
      </w:r>
      <w:r w:rsidR="004F08E3" w:rsidRPr="00E47DBB">
        <w:rPr>
          <w:rFonts w:ascii="Times New Roman" w:hAnsi="Times New Roman" w:cs="Times New Roman"/>
          <w:iCs/>
          <w:sz w:val="24"/>
          <w:szCs w:val="24"/>
        </w:rPr>
        <w:t xml:space="preserve"> all sides attempt to reclaim the mantle of Colbert.</w:t>
      </w:r>
    </w:p>
    <w:p w14:paraId="3308C59A" w14:textId="761CB4A4" w:rsidR="00B74D83" w:rsidRPr="00787FCA" w:rsidRDefault="004F08E3" w:rsidP="00963DD2">
      <w:pPr>
        <w:pStyle w:val="NoSpacing"/>
        <w:spacing w:after="240"/>
        <w:rPr>
          <w:rFonts w:ascii="Times New Roman" w:hAnsi="Times New Roman" w:cs="Times New Roman"/>
          <w:iCs/>
          <w:sz w:val="24"/>
          <w:szCs w:val="24"/>
        </w:rPr>
      </w:pPr>
      <w:r w:rsidRPr="00E47DBB">
        <w:rPr>
          <w:rFonts w:ascii="Times New Roman" w:hAnsi="Times New Roman" w:cs="Times New Roman"/>
          <w:iCs/>
          <w:sz w:val="24"/>
          <w:szCs w:val="24"/>
        </w:rPr>
        <w:t xml:space="preserve">Colbert was such a polyvalent figure precisely because his empirical </w:t>
      </w:r>
      <w:r w:rsidR="00F70E30" w:rsidRPr="00E47DBB">
        <w:rPr>
          <w:rFonts w:ascii="Times New Roman" w:hAnsi="Times New Roman" w:cs="Times New Roman"/>
          <w:iCs/>
          <w:sz w:val="24"/>
          <w:szCs w:val="24"/>
        </w:rPr>
        <w:t xml:space="preserve">and pragmatic </w:t>
      </w:r>
      <w:r w:rsidR="00BE5B07" w:rsidRPr="00E47DBB">
        <w:rPr>
          <w:rFonts w:ascii="Times New Roman" w:hAnsi="Times New Roman" w:cs="Times New Roman"/>
          <w:iCs/>
          <w:sz w:val="24"/>
          <w:szCs w:val="24"/>
        </w:rPr>
        <w:t>mix-and-</w:t>
      </w:r>
      <w:r w:rsidRPr="00E47DBB">
        <w:rPr>
          <w:rFonts w:ascii="Times New Roman" w:hAnsi="Times New Roman" w:cs="Times New Roman"/>
          <w:iCs/>
          <w:sz w:val="24"/>
          <w:szCs w:val="24"/>
        </w:rPr>
        <w:t>match approach to foster</w:t>
      </w:r>
      <w:r w:rsidR="00BE5B07" w:rsidRPr="00E47DBB">
        <w:rPr>
          <w:rFonts w:ascii="Times New Roman" w:hAnsi="Times New Roman" w:cs="Times New Roman"/>
          <w:iCs/>
          <w:sz w:val="24"/>
          <w:szCs w:val="24"/>
        </w:rPr>
        <w:t>ing</w:t>
      </w:r>
      <w:r w:rsidRPr="00E47DBB">
        <w:rPr>
          <w:rFonts w:ascii="Times New Roman" w:hAnsi="Times New Roman" w:cs="Times New Roman"/>
          <w:iCs/>
          <w:sz w:val="24"/>
          <w:szCs w:val="24"/>
        </w:rPr>
        <w:t xml:space="preserve"> economic growth eschewed any fixed ideology</w:t>
      </w:r>
      <w:r w:rsidR="00D96DFE" w:rsidRPr="00E47DBB">
        <w:rPr>
          <w:rFonts w:ascii="Times New Roman" w:hAnsi="Times New Roman" w:cs="Times New Roman"/>
          <w:iCs/>
          <w:sz w:val="24"/>
          <w:szCs w:val="24"/>
        </w:rPr>
        <w:t xml:space="preserve">: he </w:t>
      </w:r>
      <w:r w:rsidR="00D96DFE" w:rsidRPr="00E47DBB">
        <w:rPr>
          <w:rFonts w:ascii="Times New Roman" w:hAnsi="Times New Roman" w:cs="Times New Roman"/>
          <w:sz w:val="24"/>
          <w:szCs w:val="24"/>
        </w:rPr>
        <w:t>combined infant industry protection, monopolies and privileges with freedom and competition</w:t>
      </w:r>
      <w:r w:rsidRPr="00E47DBB">
        <w:rPr>
          <w:rFonts w:ascii="Times New Roman" w:hAnsi="Times New Roman" w:cs="Times New Roman"/>
          <w:iCs/>
          <w:sz w:val="24"/>
          <w:szCs w:val="24"/>
        </w:rPr>
        <w:t>.</w:t>
      </w:r>
      <w:r w:rsidR="00D96DFE" w:rsidRPr="00E47DBB">
        <w:rPr>
          <w:rFonts w:ascii="Times New Roman" w:hAnsi="Times New Roman" w:cs="Times New Roman"/>
          <w:iCs/>
          <w:sz w:val="24"/>
          <w:szCs w:val="24"/>
        </w:rPr>
        <w:t xml:space="preserve"> </w:t>
      </w:r>
      <w:r w:rsidR="00D96DFE" w:rsidRPr="00E47DBB">
        <w:rPr>
          <w:rFonts w:ascii="Times New Roman" w:hAnsi="Times New Roman" w:cs="Times New Roman"/>
          <w:sz w:val="24"/>
          <w:szCs w:val="24"/>
        </w:rPr>
        <w:t>Indeed, as Cross justly points out, before the invention of nineteenth</w:t>
      </w:r>
      <w:r w:rsidR="00B31F75">
        <w:rPr>
          <w:rFonts w:ascii="Times New Roman" w:hAnsi="Times New Roman" w:cs="Times New Roman"/>
          <w:sz w:val="24"/>
          <w:szCs w:val="24"/>
        </w:rPr>
        <w:t>-</w:t>
      </w:r>
      <w:r w:rsidR="00D96DFE" w:rsidRPr="00E47DBB">
        <w:rPr>
          <w:rFonts w:ascii="Times New Roman" w:hAnsi="Times New Roman" w:cs="Times New Roman"/>
          <w:sz w:val="24"/>
          <w:szCs w:val="24"/>
        </w:rPr>
        <w:t xml:space="preserve"> and twentieth-century liberalism, there simply was no coherent economic ideology. I would argue that it did start to emerge with the Physiocrats, a sect as Voltaire called them, whose semi-religious convictions </w:t>
      </w:r>
      <w:r w:rsidR="00D46B4E" w:rsidRPr="00E47DBB">
        <w:rPr>
          <w:rFonts w:ascii="Times New Roman" w:hAnsi="Times New Roman" w:cs="Times New Roman"/>
          <w:sz w:val="24"/>
          <w:szCs w:val="24"/>
        </w:rPr>
        <w:t xml:space="preserve">Cross portrays well </w:t>
      </w:r>
      <w:r w:rsidR="00D96DFE" w:rsidRPr="00E47DBB">
        <w:rPr>
          <w:rFonts w:ascii="Times New Roman" w:hAnsi="Times New Roman" w:cs="Times New Roman"/>
          <w:sz w:val="24"/>
          <w:szCs w:val="24"/>
        </w:rPr>
        <w:t xml:space="preserve">in this book. But it was </w:t>
      </w:r>
      <w:r w:rsidR="00091292" w:rsidRPr="00E47DBB">
        <w:rPr>
          <w:rFonts w:ascii="Times New Roman" w:hAnsi="Times New Roman" w:cs="Times New Roman"/>
          <w:sz w:val="24"/>
          <w:szCs w:val="24"/>
        </w:rPr>
        <w:t xml:space="preserve">only </w:t>
      </w:r>
      <w:r w:rsidR="00D96DFE" w:rsidRPr="00E47DBB">
        <w:rPr>
          <w:rFonts w:ascii="Times New Roman" w:hAnsi="Times New Roman" w:cs="Times New Roman"/>
          <w:sz w:val="24"/>
          <w:szCs w:val="24"/>
        </w:rPr>
        <w:t xml:space="preserve">later, </w:t>
      </w:r>
      <w:r w:rsidRPr="00E47DBB">
        <w:rPr>
          <w:rFonts w:ascii="Times New Roman" w:hAnsi="Times New Roman" w:cs="Times New Roman"/>
          <w:iCs/>
          <w:sz w:val="24"/>
          <w:szCs w:val="24"/>
        </w:rPr>
        <w:t>when political econom</w:t>
      </w:r>
      <w:r w:rsidR="00C71F21" w:rsidRPr="00E47DBB">
        <w:rPr>
          <w:rFonts w:ascii="Times New Roman" w:hAnsi="Times New Roman" w:cs="Times New Roman"/>
          <w:iCs/>
          <w:sz w:val="24"/>
          <w:szCs w:val="24"/>
        </w:rPr>
        <w:t>y</w:t>
      </w:r>
      <w:r w:rsidRPr="00E47DBB">
        <w:rPr>
          <w:rFonts w:ascii="Times New Roman" w:hAnsi="Times New Roman" w:cs="Times New Roman"/>
          <w:iCs/>
          <w:sz w:val="24"/>
          <w:szCs w:val="24"/>
        </w:rPr>
        <w:t xml:space="preserve"> became economic</w:t>
      </w:r>
      <w:r w:rsidR="00C71F21" w:rsidRPr="00E47DBB">
        <w:rPr>
          <w:rFonts w:ascii="Times New Roman" w:hAnsi="Times New Roman" w:cs="Times New Roman"/>
          <w:iCs/>
          <w:sz w:val="24"/>
          <w:szCs w:val="24"/>
        </w:rPr>
        <w:t>s</w:t>
      </w:r>
      <w:r w:rsidRPr="00E47DBB">
        <w:rPr>
          <w:rFonts w:ascii="Times New Roman" w:hAnsi="Times New Roman" w:cs="Times New Roman"/>
          <w:iCs/>
          <w:sz w:val="24"/>
          <w:szCs w:val="24"/>
        </w:rPr>
        <w:t xml:space="preserve">, when economic growth ceased to be a means and became an end in itself, </w:t>
      </w:r>
      <w:r w:rsidR="00091292" w:rsidRPr="00E47DBB">
        <w:rPr>
          <w:rFonts w:ascii="Times New Roman" w:hAnsi="Times New Roman" w:cs="Times New Roman"/>
          <w:iCs/>
          <w:sz w:val="24"/>
          <w:szCs w:val="24"/>
        </w:rPr>
        <w:t>and</w:t>
      </w:r>
      <w:r w:rsidR="00D96DFE" w:rsidRPr="00E47DBB">
        <w:rPr>
          <w:rFonts w:ascii="Times New Roman" w:hAnsi="Times New Roman" w:cs="Times New Roman"/>
          <w:iCs/>
          <w:sz w:val="24"/>
          <w:szCs w:val="24"/>
        </w:rPr>
        <w:t xml:space="preserve"> </w:t>
      </w:r>
      <w:r w:rsidRPr="00E47DBB">
        <w:rPr>
          <w:rFonts w:ascii="Times New Roman" w:hAnsi="Times New Roman" w:cs="Times New Roman"/>
          <w:iCs/>
          <w:sz w:val="24"/>
          <w:szCs w:val="24"/>
        </w:rPr>
        <w:t>when liberalism became not a tool but a credo and ideology, that it would make sense to divorce economic utility from reason of state</w:t>
      </w:r>
      <w:r w:rsidR="0091469D" w:rsidRPr="00E47DBB">
        <w:rPr>
          <w:rFonts w:ascii="Times New Roman" w:hAnsi="Times New Roman" w:cs="Times New Roman"/>
          <w:iCs/>
          <w:sz w:val="24"/>
          <w:szCs w:val="24"/>
        </w:rPr>
        <w:t>.</w:t>
      </w:r>
    </w:p>
    <w:p w14:paraId="7846FF89" w14:textId="7AC40ECD" w:rsidR="005E1F39" w:rsidRPr="00E47DBB" w:rsidRDefault="005E1F39" w:rsidP="00DF383F">
      <w:pPr>
        <w:pStyle w:val="Heading2"/>
      </w:pPr>
      <w:r w:rsidRPr="00E47DBB">
        <w:t xml:space="preserve">One Company </w:t>
      </w:r>
      <w:r w:rsidR="00C71F21" w:rsidRPr="00E47DBB">
        <w:t>A</w:t>
      </w:r>
      <w:r w:rsidRPr="00E47DBB">
        <w:t xml:space="preserve">mongst </w:t>
      </w:r>
      <w:r w:rsidR="00C71F21" w:rsidRPr="00E47DBB">
        <w:t>M</w:t>
      </w:r>
      <w:r w:rsidRPr="00E47DBB">
        <w:t>any</w:t>
      </w:r>
    </w:p>
    <w:p w14:paraId="529FD7DB" w14:textId="464AF947" w:rsidR="00B74D83" w:rsidRPr="00E47DBB" w:rsidRDefault="005E1F39"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It is one of the book’s many merits that it takes into account the inextricable intertwinement of the French company with its international equivalents, the </w:t>
      </w:r>
      <w:r w:rsidR="00C71F21" w:rsidRPr="00E47DBB">
        <w:rPr>
          <w:rFonts w:ascii="Times New Roman" w:hAnsi="Times New Roman" w:cs="Times New Roman"/>
          <w:sz w:val="24"/>
          <w:szCs w:val="24"/>
        </w:rPr>
        <w:t>English East India Company (</w:t>
      </w:r>
      <w:r w:rsidRPr="00E47DBB">
        <w:rPr>
          <w:rFonts w:ascii="Times New Roman" w:hAnsi="Times New Roman" w:cs="Times New Roman"/>
          <w:sz w:val="24"/>
          <w:szCs w:val="24"/>
        </w:rPr>
        <w:t>EIC</w:t>
      </w:r>
      <w:r w:rsidR="00C71F21" w:rsidRPr="00E47DBB">
        <w:rPr>
          <w:rFonts w:ascii="Times New Roman" w:hAnsi="Times New Roman" w:cs="Times New Roman"/>
          <w:sz w:val="24"/>
          <w:szCs w:val="24"/>
        </w:rPr>
        <w:t xml:space="preserve">) </w:t>
      </w:r>
      <w:r w:rsidRPr="00E47DBB">
        <w:rPr>
          <w:rFonts w:ascii="Times New Roman" w:hAnsi="Times New Roman" w:cs="Times New Roman"/>
          <w:sz w:val="24"/>
          <w:szCs w:val="24"/>
        </w:rPr>
        <w:t xml:space="preserve">most notably amongst them. </w:t>
      </w:r>
      <w:r w:rsidR="000574AB" w:rsidRPr="00E47DBB">
        <w:rPr>
          <w:rFonts w:ascii="Times New Roman" w:hAnsi="Times New Roman" w:cs="Times New Roman"/>
          <w:sz w:val="24"/>
          <w:szCs w:val="24"/>
        </w:rPr>
        <w:t>Cross</w:t>
      </w:r>
      <w:r w:rsidRPr="00E47DBB">
        <w:rPr>
          <w:rFonts w:ascii="Times New Roman" w:hAnsi="Times New Roman" w:cs="Times New Roman"/>
          <w:sz w:val="24"/>
          <w:szCs w:val="24"/>
        </w:rPr>
        <w:t xml:space="preserve"> is absolutely right </w:t>
      </w:r>
      <w:r w:rsidR="000574AB" w:rsidRPr="00E47DBB">
        <w:rPr>
          <w:rFonts w:ascii="Times New Roman" w:hAnsi="Times New Roman" w:cs="Times New Roman"/>
          <w:sz w:val="24"/>
          <w:szCs w:val="24"/>
        </w:rPr>
        <w:t xml:space="preserve">to outline </w:t>
      </w:r>
      <w:r w:rsidRPr="00E47DBB">
        <w:rPr>
          <w:rFonts w:ascii="Times New Roman" w:hAnsi="Times New Roman" w:cs="Times New Roman"/>
          <w:sz w:val="24"/>
          <w:szCs w:val="24"/>
        </w:rPr>
        <w:t xml:space="preserve">the uneasy coexistence of both rivalry and collaboration with the British. </w:t>
      </w:r>
      <w:r w:rsidR="00E911DB" w:rsidRPr="00E47DBB">
        <w:rPr>
          <w:rFonts w:ascii="Times New Roman" w:hAnsi="Times New Roman" w:cs="Times New Roman"/>
          <w:sz w:val="24"/>
          <w:szCs w:val="24"/>
        </w:rPr>
        <w:t>P</w:t>
      </w:r>
      <w:r w:rsidRPr="00E47DBB">
        <w:rPr>
          <w:rFonts w:ascii="Times New Roman" w:hAnsi="Times New Roman" w:cs="Times New Roman"/>
          <w:sz w:val="24"/>
          <w:szCs w:val="24"/>
        </w:rPr>
        <w:t xml:space="preserve">redictably, I would have </w:t>
      </w:r>
      <w:r w:rsidR="006F6911" w:rsidRPr="00E47DBB">
        <w:rPr>
          <w:rFonts w:ascii="Times New Roman" w:hAnsi="Times New Roman" w:cs="Times New Roman"/>
          <w:sz w:val="24"/>
          <w:szCs w:val="24"/>
        </w:rPr>
        <w:t>liked</w:t>
      </w:r>
      <w:r w:rsidRPr="00E47DBB">
        <w:rPr>
          <w:rFonts w:ascii="Times New Roman" w:hAnsi="Times New Roman" w:cs="Times New Roman"/>
          <w:sz w:val="24"/>
          <w:szCs w:val="24"/>
        </w:rPr>
        <w:t xml:space="preserve"> even more attention to the relationship with other actors apart from the EIC and Indian princes. The</w:t>
      </w:r>
      <w:r w:rsidR="00B74D83" w:rsidRPr="00E47DBB">
        <w:rPr>
          <w:rFonts w:ascii="Times New Roman" w:hAnsi="Times New Roman" w:cs="Times New Roman"/>
          <w:sz w:val="24"/>
          <w:szCs w:val="24"/>
        </w:rPr>
        <w:t xml:space="preserve"> Dutch</w:t>
      </w:r>
      <w:r w:rsidRPr="00E47DBB">
        <w:rPr>
          <w:rFonts w:ascii="Times New Roman" w:hAnsi="Times New Roman" w:cs="Times New Roman"/>
          <w:sz w:val="24"/>
          <w:szCs w:val="24"/>
        </w:rPr>
        <w:t xml:space="preserve"> </w:t>
      </w:r>
      <w:r w:rsidR="00C71F21" w:rsidRPr="00E47DBB">
        <w:rPr>
          <w:rFonts w:ascii="Times New Roman" w:hAnsi="Times New Roman" w:cs="Times New Roman"/>
          <w:sz w:val="24"/>
          <w:szCs w:val="24"/>
        </w:rPr>
        <w:t>East India Company (</w:t>
      </w:r>
      <w:r w:rsidRPr="00E47DBB">
        <w:rPr>
          <w:rFonts w:ascii="Times New Roman" w:hAnsi="Times New Roman" w:cs="Times New Roman"/>
          <w:sz w:val="24"/>
          <w:szCs w:val="24"/>
        </w:rPr>
        <w:t>VOC</w:t>
      </w:r>
      <w:r w:rsidR="00C71F21" w:rsidRPr="00E47DBB">
        <w:rPr>
          <w:rFonts w:ascii="Times New Roman" w:hAnsi="Times New Roman" w:cs="Times New Roman"/>
          <w:sz w:val="24"/>
          <w:szCs w:val="24"/>
        </w:rPr>
        <w:t>)</w:t>
      </w:r>
      <w:r w:rsidRPr="00E47DBB">
        <w:rPr>
          <w:rFonts w:ascii="Times New Roman" w:hAnsi="Times New Roman" w:cs="Times New Roman"/>
          <w:sz w:val="24"/>
          <w:szCs w:val="24"/>
        </w:rPr>
        <w:t xml:space="preserve">, which remained the largest of all European East India Companies </w:t>
      </w:r>
      <w:r w:rsidR="00B74D83" w:rsidRPr="00E47DBB">
        <w:rPr>
          <w:rFonts w:ascii="Times New Roman" w:hAnsi="Times New Roman" w:cs="Times New Roman"/>
          <w:sz w:val="24"/>
          <w:szCs w:val="24"/>
        </w:rPr>
        <w:t>even in</w:t>
      </w:r>
      <w:r w:rsidR="00110EF6" w:rsidRPr="00E47DBB">
        <w:rPr>
          <w:rFonts w:ascii="Times New Roman" w:hAnsi="Times New Roman" w:cs="Times New Roman"/>
          <w:sz w:val="24"/>
          <w:szCs w:val="24"/>
        </w:rPr>
        <w:t xml:space="preserve"> the eighteenth century, </w:t>
      </w:r>
      <w:r w:rsidR="006F6911" w:rsidRPr="00E47DBB">
        <w:rPr>
          <w:rFonts w:ascii="Times New Roman" w:hAnsi="Times New Roman" w:cs="Times New Roman"/>
          <w:sz w:val="24"/>
          <w:szCs w:val="24"/>
        </w:rPr>
        <w:t>does feature in the book, but might have deserved a little more space</w:t>
      </w:r>
      <w:r w:rsidR="00110EF6" w:rsidRPr="00E47DBB">
        <w:rPr>
          <w:rFonts w:ascii="Times New Roman" w:hAnsi="Times New Roman" w:cs="Times New Roman"/>
          <w:sz w:val="24"/>
          <w:szCs w:val="24"/>
        </w:rPr>
        <w:t>.</w:t>
      </w:r>
    </w:p>
    <w:p w14:paraId="0C10CB93" w14:textId="454A02D1" w:rsidR="00B74D83" w:rsidRPr="00E47DBB" w:rsidRDefault="00110EF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It is undoubtedly true that the British in India were France’s first and foremost </w:t>
      </w:r>
      <w:r w:rsidR="003C0307" w:rsidRPr="00E47DBB">
        <w:rPr>
          <w:rFonts w:ascii="Times New Roman" w:hAnsi="Times New Roman" w:cs="Times New Roman"/>
          <w:sz w:val="24"/>
          <w:szCs w:val="24"/>
        </w:rPr>
        <w:t>preoccupation</w:t>
      </w:r>
      <w:r w:rsidR="00C949B9" w:rsidRPr="00E47DBB">
        <w:rPr>
          <w:rFonts w:ascii="Times New Roman" w:hAnsi="Times New Roman" w:cs="Times New Roman"/>
          <w:sz w:val="24"/>
          <w:szCs w:val="24"/>
        </w:rPr>
        <w:t>. A</w:t>
      </w:r>
      <w:r w:rsidRPr="00E47DBB">
        <w:rPr>
          <w:rFonts w:ascii="Times New Roman" w:hAnsi="Times New Roman" w:cs="Times New Roman"/>
          <w:sz w:val="24"/>
          <w:szCs w:val="24"/>
        </w:rPr>
        <w:t>s Cross succinctly points out, with their brutal attempts to control the local weavers they also became the greatest obstacle to all other Europeans in what was the most lucrative part of the India trade</w:t>
      </w:r>
      <w:r w:rsidR="006F6911" w:rsidRPr="00E47DBB">
        <w:rPr>
          <w:rFonts w:ascii="Times New Roman" w:hAnsi="Times New Roman" w:cs="Times New Roman"/>
          <w:sz w:val="24"/>
          <w:szCs w:val="24"/>
        </w:rPr>
        <w:t xml:space="preserve">: </w:t>
      </w:r>
      <w:r w:rsidRPr="00E47DBB">
        <w:rPr>
          <w:rFonts w:ascii="Times New Roman" w:hAnsi="Times New Roman" w:cs="Times New Roman"/>
          <w:sz w:val="24"/>
          <w:szCs w:val="24"/>
        </w:rPr>
        <w:t>the Bengali textile trade. But both the British and the French companies and private traders who collaborated and fought</w:t>
      </w:r>
      <w:r w:rsidR="006F6911" w:rsidRPr="00E47DBB">
        <w:rPr>
          <w:rFonts w:ascii="Times New Roman" w:hAnsi="Times New Roman" w:cs="Times New Roman"/>
          <w:sz w:val="24"/>
          <w:szCs w:val="24"/>
        </w:rPr>
        <w:t xml:space="preserve"> with them and each other</w:t>
      </w:r>
      <w:r w:rsidRPr="00E47DBB">
        <w:rPr>
          <w:rFonts w:ascii="Times New Roman" w:hAnsi="Times New Roman" w:cs="Times New Roman"/>
          <w:sz w:val="24"/>
          <w:szCs w:val="24"/>
        </w:rPr>
        <w:t xml:space="preserve"> were </w:t>
      </w:r>
      <w:r w:rsidR="0005498B" w:rsidRPr="00E47DBB">
        <w:rPr>
          <w:rFonts w:ascii="Times New Roman" w:hAnsi="Times New Roman" w:cs="Times New Roman"/>
          <w:sz w:val="24"/>
          <w:szCs w:val="24"/>
        </w:rPr>
        <w:t xml:space="preserve">also </w:t>
      </w:r>
      <w:r w:rsidRPr="00E47DBB">
        <w:rPr>
          <w:rFonts w:ascii="Times New Roman" w:hAnsi="Times New Roman" w:cs="Times New Roman"/>
          <w:sz w:val="24"/>
          <w:szCs w:val="24"/>
        </w:rPr>
        <w:t xml:space="preserve">part of a much wider ecosystem of smaller companies and non-company networks, both European, Indian, Jewish, </w:t>
      </w:r>
      <w:r w:rsidR="006F6911" w:rsidRPr="00E47DBB">
        <w:rPr>
          <w:rFonts w:ascii="Times New Roman" w:hAnsi="Times New Roman" w:cs="Times New Roman"/>
          <w:sz w:val="24"/>
          <w:szCs w:val="24"/>
        </w:rPr>
        <w:t xml:space="preserve">Muslim, </w:t>
      </w:r>
      <w:r w:rsidRPr="00E47DBB">
        <w:rPr>
          <w:rFonts w:ascii="Times New Roman" w:hAnsi="Times New Roman" w:cs="Times New Roman"/>
          <w:sz w:val="24"/>
          <w:szCs w:val="24"/>
        </w:rPr>
        <w:t xml:space="preserve">and Armenian. The nice example that Cross gives of the French Crown and Company official, Moracin, himself </w:t>
      </w:r>
      <w:r w:rsidR="006F6911" w:rsidRPr="00E47DBB">
        <w:rPr>
          <w:rFonts w:ascii="Times New Roman" w:hAnsi="Times New Roman" w:cs="Times New Roman"/>
          <w:sz w:val="24"/>
          <w:szCs w:val="24"/>
        </w:rPr>
        <w:t>channelling</w:t>
      </w:r>
      <w:r w:rsidRPr="00E47DBB">
        <w:rPr>
          <w:rFonts w:ascii="Times New Roman" w:hAnsi="Times New Roman" w:cs="Times New Roman"/>
          <w:sz w:val="24"/>
          <w:szCs w:val="24"/>
        </w:rPr>
        <w:t xml:space="preserve"> British remittances from Bengal via Pondicherry (p. 88) is </w:t>
      </w:r>
      <w:r w:rsidRPr="00E47DBB">
        <w:rPr>
          <w:rFonts w:ascii="Times New Roman" w:hAnsi="Times New Roman" w:cs="Times New Roman"/>
          <w:sz w:val="24"/>
          <w:szCs w:val="24"/>
        </w:rPr>
        <w:lastRenderedPageBreak/>
        <w:t>typical. To properly appreciate th</w:t>
      </w:r>
      <w:r w:rsidR="006F6911" w:rsidRPr="00E47DBB">
        <w:rPr>
          <w:rFonts w:ascii="Times New Roman" w:hAnsi="Times New Roman" w:cs="Times New Roman"/>
          <w:sz w:val="24"/>
          <w:szCs w:val="24"/>
        </w:rPr>
        <w:t>e</w:t>
      </w:r>
      <w:r w:rsidRPr="00E47DBB">
        <w:rPr>
          <w:rFonts w:ascii="Times New Roman" w:hAnsi="Times New Roman" w:cs="Times New Roman"/>
          <w:sz w:val="24"/>
          <w:szCs w:val="24"/>
        </w:rPr>
        <w:t xml:space="preserve"> remittances trade, we need to understand its wider context</w:t>
      </w:r>
      <w:r w:rsidR="006F6911" w:rsidRPr="00E47DBB">
        <w:rPr>
          <w:rFonts w:ascii="Times New Roman" w:hAnsi="Times New Roman" w:cs="Times New Roman"/>
          <w:sz w:val="24"/>
          <w:szCs w:val="24"/>
        </w:rPr>
        <w:t>. Crucial here were both</w:t>
      </w:r>
      <w:r w:rsidRPr="00E47DBB">
        <w:rPr>
          <w:rFonts w:ascii="Times New Roman" w:hAnsi="Times New Roman" w:cs="Times New Roman"/>
          <w:sz w:val="24"/>
          <w:szCs w:val="24"/>
        </w:rPr>
        <w:t xml:space="preserve"> the China trade</w:t>
      </w:r>
      <w:r w:rsidR="00A56D20" w:rsidRPr="00E47DBB">
        <w:rPr>
          <w:rFonts w:ascii="Times New Roman" w:hAnsi="Times New Roman" w:cs="Times New Roman"/>
          <w:sz w:val="24"/>
          <w:szCs w:val="24"/>
        </w:rPr>
        <w:t xml:space="preserve">, whose profits were increasingly made from British </w:t>
      </w:r>
      <w:r w:rsidR="006F6911" w:rsidRPr="00E47DBB">
        <w:rPr>
          <w:rFonts w:ascii="Times New Roman" w:hAnsi="Times New Roman" w:cs="Times New Roman"/>
          <w:sz w:val="24"/>
          <w:szCs w:val="24"/>
        </w:rPr>
        <w:t xml:space="preserve">Indian </w:t>
      </w:r>
      <w:r w:rsidR="00A56D20" w:rsidRPr="00E47DBB">
        <w:rPr>
          <w:rFonts w:ascii="Times New Roman" w:hAnsi="Times New Roman" w:cs="Times New Roman"/>
          <w:sz w:val="24"/>
          <w:szCs w:val="24"/>
        </w:rPr>
        <w:t>opium imports, and remittances via the smaller Swedish and Danish companies whose operations and profits were inextricably intertwined with the former.</w:t>
      </w:r>
      <w:r w:rsidR="0008151B" w:rsidRPr="00E47DBB">
        <w:rPr>
          <w:rFonts w:ascii="Times New Roman" w:hAnsi="Times New Roman" w:cs="Times New Roman"/>
          <w:sz w:val="24"/>
          <w:szCs w:val="24"/>
        </w:rPr>
        <w:t>[</w:t>
      </w:r>
      <w:r w:rsidR="00E47DBB" w:rsidRPr="00E47DBB">
        <w:rPr>
          <w:rFonts w:ascii="Times New Roman" w:hAnsi="Times New Roman" w:cs="Times New Roman"/>
          <w:sz w:val="24"/>
          <w:szCs w:val="24"/>
        </w:rPr>
        <w:t>6</w:t>
      </w:r>
      <w:r w:rsidR="0008151B" w:rsidRPr="00E47DBB">
        <w:rPr>
          <w:rFonts w:ascii="Times New Roman" w:hAnsi="Times New Roman" w:cs="Times New Roman"/>
          <w:sz w:val="24"/>
          <w:szCs w:val="24"/>
        </w:rPr>
        <w:t>]</w:t>
      </w:r>
    </w:p>
    <w:p w14:paraId="747BE721" w14:textId="1429DAD7" w:rsidR="00B74D83" w:rsidRPr="00E47DBB" w:rsidRDefault="00A56D20"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Nor was such cross-company collaboration and dependency confined to Asia. Even though they were most publicly attacked for it, the directors of the Nouvelle Compagnie were not the only ones to buy at the auctions of other European companies. Networks of East India Company traders who were also members – and even directors – of their own national companies, regularly bought and sold East India goods across national boundaries.</w:t>
      </w:r>
      <w:r w:rsidR="0055674E" w:rsidRPr="00E47DBB">
        <w:rPr>
          <w:rFonts w:ascii="Times New Roman" w:hAnsi="Times New Roman" w:cs="Times New Roman"/>
          <w:sz w:val="24"/>
          <w:szCs w:val="24"/>
        </w:rPr>
        <w:t>[</w:t>
      </w:r>
      <w:r w:rsidR="00E47DBB" w:rsidRPr="00E47DBB">
        <w:rPr>
          <w:rFonts w:ascii="Times New Roman" w:hAnsi="Times New Roman" w:cs="Times New Roman"/>
          <w:sz w:val="24"/>
          <w:szCs w:val="24"/>
        </w:rPr>
        <w:t>7</w:t>
      </w:r>
      <w:r w:rsidR="0008151B" w:rsidRPr="00E47DBB">
        <w:rPr>
          <w:rFonts w:ascii="Times New Roman" w:hAnsi="Times New Roman" w:cs="Times New Roman"/>
          <w:sz w:val="24"/>
          <w:szCs w:val="24"/>
        </w:rPr>
        <w:t>]</w:t>
      </w:r>
      <w:r w:rsidR="0091469D" w:rsidRPr="00E47DBB">
        <w:rPr>
          <w:rFonts w:ascii="Times New Roman" w:hAnsi="Times New Roman" w:cs="Times New Roman"/>
          <w:sz w:val="24"/>
          <w:szCs w:val="24"/>
        </w:rPr>
        <w:t xml:space="preserve"> </w:t>
      </w:r>
      <w:r w:rsidRPr="00E47DBB">
        <w:rPr>
          <w:rFonts w:ascii="Times New Roman" w:hAnsi="Times New Roman" w:cs="Times New Roman"/>
          <w:sz w:val="24"/>
          <w:szCs w:val="24"/>
        </w:rPr>
        <w:t>Despite all the laws and protests against it</w:t>
      </w:r>
      <w:r w:rsidR="00B56543" w:rsidRPr="00E47DBB">
        <w:rPr>
          <w:rFonts w:ascii="Times New Roman" w:hAnsi="Times New Roman" w:cs="Times New Roman"/>
          <w:sz w:val="24"/>
          <w:szCs w:val="24"/>
        </w:rPr>
        <w:t>,</w:t>
      </w:r>
      <w:r w:rsidRPr="00E47DBB">
        <w:rPr>
          <w:rFonts w:ascii="Times New Roman" w:hAnsi="Times New Roman" w:cs="Times New Roman"/>
          <w:sz w:val="24"/>
          <w:szCs w:val="24"/>
        </w:rPr>
        <w:t xml:space="preserve"> networks of labour, expertise and finance crossed national boundaries. </w:t>
      </w:r>
      <w:r w:rsidRPr="00AE149B">
        <w:rPr>
          <w:rFonts w:ascii="Times New Roman" w:hAnsi="Times New Roman" w:cs="Times New Roman"/>
          <w:sz w:val="24"/>
          <w:szCs w:val="24"/>
        </w:rPr>
        <w:t>Merchants, sailors, captains, and shareholders worked for, traded with, and invested in multiple national monopoly companies at the same time.</w:t>
      </w:r>
      <w:r w:rsidRPr="00E47DBB">
        <w:rPr>
          <w:rFonts w:ascii="Times New Roman" w:hAnsi="Times New Roman" w:cs="Times New Roman"/>
          <w:sz w:val="24"/>
          <w:szCs w:val="24"/>
        </w:rPr>
        <w:t xml:space="preserve"> Cross is clearly aware of this and nicely points out the inherent contradiction</w:t>
      </w:r>
      <w:r w:rsidR="00DD2B1B" w:rsidRPr="00E47DBB">
        <w:rPr>
          <w:rFonts w:ascii="Times New Roman" w:hAnsi="Times New Roman" w:cs="Times New Roman"/>
          <w:sz w:val="24"/>
          <w:szCs w:val="24"/>
        </w:rPr>
        <w:t xml:space="preserve"> that arose when such capitalist transnational institutions worked in, depended on, and supported national statist structures. This only </w:t>
      </w:r>
      <w:r w:rsidR="006A4680" w:rsidRPr="00E47DBB">
        <w:rPr>
          <w:rFonts w:ascii="Times New Roman" w:hAnsi="Times New Roman" w:cs="Times New Roman"/>
          <w:sz w:val="24"/>
          <w:szCs w:val="24"/>
        </w:rPr>
        <w:t xml:space="preserve">functioned </w:t>
      </w:r>
      <w:r w:rsidR="00DD2B1B" w:rsidRPr="00E47DBB">
        <w:rPr>
          <w:rFonts w:ascii="Times New Roman" w:hAnsi="Times New Roman" w:cs="Times New Roman"/>
          <w:sz w:val="24"/>
          <w:szCs w:val="24"/>
        </w:rPr>
        <w:t>as part of “mutually beneficial quid pro quo arrangements inherent to the patrimonial state” and was in clear opposition to emerging modern understandings of corruption and public and private</w:t>
      </w:r>
      <w:r w:rsidR="006F6911" w:rsidRPr="00E47DBB">
        <w:rPr>
          <w:rFonts w:ascii="Times New Roman" w:hAnsi="Times New Roman" w:cs="Times New Roman"/>
          <w:sz w:val="24"/>
          <w:szCs w:val="24"/>
        </w:rPr>
        <w:t xml:space="preserve"> (p. 12)</w:t>
      </w:r>
      <w:r w:rsidR="00DD2B1B" w:rsidRPr="00E47DBB">
        <w:rPr>
          <w:rFonts w:ascii="Times New Roman" w:hAnsi="Times New Roman" w:cs="Times New Roman"/>
          <w:sz w:val="24"/>
          <w:szCs w:val="24"/>
        </w:rPr>
        <w:t xml:space="preserve">. This </w:t>
      </w:r>
      <w:r w:rsidR="00C71F21" w:rsidRPr="00E47DBB">
        <w:rPr>
          <w:rFonts w:ascii="Times New Roman" w:hAnsi="Times New Roman" w:cs="Times New Roman"/>
          <w:sz w:val="24"/>
          <w:szCs w:val="24"/>
        </w:rPr>
        <w:t xml:space="preserve">topic </w:t>
      </w:r>
      <w:r w:rsidR="00DD2B1B" w:rsidRPr="00E47DBB">
        <w:rPr>
          <w:rFonts w:ascii="Times New Roman" w:hAnsi="Times New Roman" w:cs="Times New Roman"/>
          <w:sz w:val="24"/>
          <w:szCs w:val="24"/>
        </w:rPr>
        <w:t xml:space="preserve">has been the focus of much of the recent literature on the EIC and it is the book’s greatest achievement to show how central this was also </w:t>
      </w:r>
      <w:r w:rsidR="006F6911" w:rsidRPr="00E47DBB">
        <w:rPr>
          <w:rFonts w:ascii="Times New Roman" w:hAnsi="Times New Roman" w:cs="Times New Roman"/>
          <w:sz w:val="24"/>
          <w:szCs w:val="24"/>
        </w:rPr>
        <w:t>to</w:t>
      </w:r>
      <w:r w:rsidR="00DD2B1B" w:rsidRPr="00E47DBB">
        <w:rPr>
          <w:rFonts w:ascii="Times New Roman" w:hAnsi="Times New Roman" w:cs="Times New Roman"/>
          <w:sz w:val="24"/>
          <w:szCs w:val="24"/>
        </w:rPr>
        <w:t xml:space="preserve"> French </w:t>
      </w:r>
      <w:r w:rsidR="006F6911" w:rsidRPr="00E47DBB">
        <w:rPr>
          <w:rFonts w:ascii="Times New Roman" w:hAnsi="Times New Roman" w:cs="Times New Roman"/>
          <w:sz w:val="24"/>
          <w:szCs w:val="24"/>
        </w:rPr>
        <w:t>politics</w:t>
      </w:r>
      <w:r w:rsidR="00DD2B1B" w:rsidRPr="00E47DBB">
        <w:rPr>
          <w:rFonts w:ascii="Times New Roman" w:hAnsi="Times New Roman" w:cs="Times New Roman"/>
          <w:sz w:val="24"/>
          <w:szCs w:val="24"/>
        </w:rPr>
        <w:t>.</w:t>
      </w:r>
      <w:r w:rsidR="002B672F" w:rsidRPr="00E47DBB">
        <w:rPr>
          <w:rFonts w:ascii="Times New Roman" w:hAnsi="Times New Roman" w:cs="Times New Roman"/>
          <w:sz w:val="24"/>
          <w:szCs w:val="24"/>
        </w:rPr>
        <w:t xml:space="preserve"> </w:t>
      </w:r>
    </w:p>
    <w:p w14:paraId="357A1998" w14:textId="36395471" w:rsidR="009C1DB9" w:rsidRPr="00E47DBB" w:rsidRDefault="00B56543"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The mixture of the </w:t>
      </w:r>
      <w:r w:rsidR="00DA7C66" w:rsidRPr="00E47DBB">
        <w:rPr>
          <w:rFonts w:ascii="Times New Roman" w:hAnsi="Times New Roman" w:cs="Times New Roman"/>
          <w:sz w:val="24"/>
          <w:szCs w:val="24"/>
        </w:rPr>
        <w:t>“patrimonial model”</w:t>
      </w:r>
      <w:r w:rsidRPr="00E47DBB">
        <w:rPr>
          <w:rFonts w:ascii="Times New Roman" w:hAnsi="Times New Roman" w:cs="Times New Roman"/>
          <w:sz w:val="24"/>
          <w:szCs w:val="24"/>
        </w:rPr>
        <w:t xml:space="preserve"> with a stronger merchant voice tha</w:t>
      </w:r>
      <w:r w:rsidR="00A07ED5">
        <w:rPr>
          <w:rFonts w:ascii="Times New Roman" w:hAnsi="Times New Roman" w:cs="Times New Roman"/>
          <w:sz w:val="24"/>
          <w:szCs w:val="24"/>
        </w:rPr>
        <w:t>n</w:t>
      </w:r>
      <w:r w:rsidR="00DA7C66" w:rsidRPr="00E47DBB">
        <w:rPr>
          <w:rFonts w:ascii="Times New Roman" w:hAnsi="Times New Roman" w:cs="Times New Roman"/>
          <w:sz w:val="24"/>
          <w:szCs w:val="24"/>
        </w:rPr>
        <w:t xml:space="preserve"> </w:t>
      </w:r>
      <w:r w:rsidR="00A07ED5">
        <w:rPr>
          <w:rFonts w:ascii="Times New Roman" w:hAnsi="Times New Roman" w:cs="Times New Roman"/>
          <w:sz w:val="24"/>
          <w:szCs w:val="24"/>
        </w:rPr>
        <w:t>w</w:t>
      </w:r>
      <w:r w:rsidRPr="00E47DBB">
        <w:rPr>
          <w:rFonts w:ascii="Times New Roman" w:hAnsi="Times New Roman" w:cs="Times New Roman"/>
          <w:sz w:val="24"/>
          <w:szCs w:val="24"/>
        </w:rPr>
        <w:t>hat Cross finds in the</w:t>
      </w:r>
      <w:r w:rsidR="00DA7C66" w:rsidRPr="00E47DBB">
        <w:rPr>
          <w:rFonts w:ascii="Times New Roman" w:hAnsi="Times New Roman" w:cs="Times New Roman"/>
          <w:sz w:val="24"/>
          <w:szCs w:val="24"/>
        </w:rPr>
        <w:t xml:space="preserve"> Calonne </w:t>
      </w:r>
      <w:r w:rsidRPr="00E47DBB">
        <w:rPr>
          <w:rFonts w:ascii="Times New Roman" w:hAnsi="Times New Roman" w:cs="Times New Roman"/>
          <w:sz w:val="24"/>
          <w:szCs w:val="24"/>
        </w:rPr>
        <w:t xml:space="preserve">Company (p. 67), was in fact typical of all East India Companies. </w:t>
      </w:r>
      <w:r w:rsidR="00B74D83" w:rsidRPr="00E47DBB">
        <w:rPr>
          <w:rFonts w:ascii="Times New Roman" w:hAnsi="Times New Roman" w:cs="Times New Roman"/>
          <w:sz w:val="24"/>
          <w:szCs w:val="24"/>
        </w:rPr>
        <w:t xml:space="preserve">It was perhaps their defining feature that they all interlinked private mercantile </w:t>
      </w:r>
      <w:r w:rsidR="00ED34CD" w:rsidRPr="00E47DBB">
        <w:rPr>
          <w:rFonts w:ascii="Times New Roman" w:hAnsi="Times New Roman" w:cs="Times New Roman"/>
          <w:sz w:val="24"/>
          <w:szCs w:val="24"/>
        </w:rPr>
        <w:t xml:space="preserve">and </w:t>
      </w:r>
      <w:r w:rsidR="00B74D83" w:rsidRPr="00E47DBB">
        <w:rPr>
          <w:rFonts w:ascii="Times New Roman" w:hAnsi="Times New Roman" w:cs="Times New Roman"/>
          <w:sz w:val="24"/>
          <w:szCs w:val="24"/>
        </w:rPr>
        <w:t xml:space="preserve">state interests with an ever-changing mix of risks and benefits for both sides. </w:t>
      </w:r>
      <w:r w:rsidRPr="00E47DBB">
        <w:rPr>
          <w:rFonts w:ascii="Times New Roman" w:hAnsi="Times New Roman" w:cs="Times New Roman"/>
          <w:sz w:val="24"/>
          <w:szCs w:val="24"/>
        </w:rPr>
        <w:t xml:space="preserve">They </w:t>
      </w:r>
      <w:r w:rsidR="00B74D83" w:rsidRPr="00E47DBB">
        <w:rPr>
          <w:rFonts w:ascii="Times New Roman" w:hAnsi="Times New Roman" w:cs="Times New Roman"/>
          <w:sz w:val="24"/>
          <w:szCs w:val="24"/>
        </w:rPr>
        <w:t xml:space="preserve">were </w:t>
      </w:r>
      <w:r w:rsidRPr="00E47DBB">
        <w:rPr>
          <w:rFonts w:ascii="Times New Roman" w:hAnsi="Times New Roman" w:cs="Times New Roman"/>
          <w:sz w:val="24"/>
          <w:szCs w:val="24"/>
        </w:rPr>
        <w:t xml:space="preserve">all inextricably intertwined with state finance and </w:t>
      </w:r>
      <w:r w:rsidR="00B74D83" w:rsidRPr="00E47DBB">
        <w:rPr>
          <w:rFonts w:ascii="Times New Roman" w:hAnsi="Times New Roman" w:cs="Times New Roman"/>
          <w:sz w:val="24"/>
          <w:szCs w:val="24"/>
        </w:rPr>
        <w:t xml:space="preserve">their directorships always comprised both </w:t>
      </w:r>
      <w:r w:rsidRPr="00E47DBB">
        <w:rPr>
          <w:rFonts w:ascii="Times New Roman" w:hAnsi="Times New Roman" w:cs="Times New Roman"/>
          <w:sz w:val="24"/>
          <w:szCs w:val="24"/>
        </w:rPr>
        <w:t xml:space="preserve">merchants and office holders. </w:t>
      </w:r>
      <w:r w:rsidR="00996AAB" w:rsidRPr="00E47DBB">
        <w:rPr>
          <w:rFonts w:ascii="Times New Roman" w:hAnsi="Times New Roman" w:cs="Times New Roman"/>
          <w:sz w:val="24"/>
          <w:szCs w:val="24"/>
        </w:rPr>
        <w:t>L</w:t>
      </w:r>
      <w:r w:rsidRPr="00E47DBB">
        <w:rPr>
          <w:rFonts w:ascii="Times New Roman" w:hAnsi="Times New Roman" w:cs="Times New Roman"/>
          <w:sz w:val="24"/>
          <w:szCs w:val="24"/>
        </w:rPr>
        <w:t>ike the Nouvelle Compagnie, all such companies drew on international finance. The degree varied per company and over time. In their early years</w:t>
      </w:r>
      <w:r w:rsidR="00B74D83" w:rsidRPr="00E47DBB">
        <w:rPr>
          <w:rFonts w:ascii="Times New Roman" w:hAnsi="Times New Roman" w:cs="Times New Roman"/>
          <w:sz w:val="24"/>
          <w:szCs w:val="24"/>
        </w:rPr>
        <w:t>,</w:t>
      </w:r>
      <w:r w:rsidRPr="00E47DBB">
        <w:rPr>
          <w:rFonts w:ascii="Times New Roman" w:hAnsi="Times New Roman" w:cs="Times New Roman"/>
          <w:sz w:val="24"/>
          <w:szCs w:val="24"/>
        </w:rPr>
        <w:t xml:space="preserve"> all companies depended more on foreign mercantile and marine know-how</w:t>
      </w:r>
      <w:r w:rsidR="00B74D83" w:rsidRPr="00E47DBB">
        <w:rPr>
          <w:rFonts w:ascii="Times New Roman" w:hAnsi="Times New Roman" w:cs="Times New Roman"/>
          <w:sz w:val="24"/>
          <w:szCs w:val="24"/>
        </w:rPr>
        <w:t>,</w:t>
      </w:r>
      <w:r w:rsidRPr="00E47DBB">
        <w:rPr>
          <w:rFonts w:ascii="Times New Roman" w:hAnsi="Times New Roman" w:cs="Times New Roman"/>
          <w:sz w:val="24"/>
          <w:szCs w:val="24"/>
        </w:rPr>
        <w:t xml:space="preserve"> and the smaller Danish, Habsburg, Swedish, and Prussian East India Companies </w:t>
      </w:r>
      <w:r w:rsidR="00B74D83" w:rsidRPr="00E47DBB">
        <w:rPr>
          <w:rFonts w:ascii="Times New Roman" w:hAnsi="Times New Roman" w:cs="Times New Roman"/>
          <w:sz w:val="24"/>
          <w:szCs w:val="24"/>
        </w:rPr>
        <w:t>remained</w:t>
      </w:r>
      <w:r w:rsidRPr="00E47DBB">
        <w:rPr>
          <w:rFonts w:ascii="Times New Roman" w:hAnsi="Times New Roman" w:cs="Times New Roman"/>
          <w:sz w:val="24"/>
          <w:szCs w:val="24"/>
        </w:rPr>
        <w:t xml:space="preserve"> in many respects more transnational than the big</w:t>
      </w:r>
      <w:r w:rsidR="00B74D83" w:rsidRPr="00E47DBB">
        <w:rPr>
          <w:rFonts w:ascii="Times New Roman" w:hAnsi="Times New Roman" w:cs="Times New Roman"/>
          <w:sz w:val="24"/>
          <w:szCs w:val="24"/>
        </w:rPr>
        <w:t>ger French, British or Dutch Companies</w:t>
      </w:r>
      <w:r w:rsidRPr="00E47DBB">
        <w:rPr>
          <w:rFonts w:ascii="Times New Roman" w:hAnsi="Times New Roman" w:cs="Times New Roman"/>
          <w:sz w:val="24"/>
          <w:szCs w:val="24"/>
        </w:rPr>
        <w:t>. But even the VOC drew the majority of its soldiers and sailors from abroad</w:t>
      </w:r>
      <w:r w:rsidR="00996AAB" w:rsidRPr="00E47DBB">
        <w:rPr>
          <w:rFonts w:ascii="Times New Roman" w:hAnsi="Times New Roman" w:cs="Times New Roman"/>
          <w:sz w:val="24"/>
          <w:szCs w:val="24"/>
        </w:rPr>
        <w:t xml:space="preserve">: </w:t>
      </w:r>
      <w:r w:rsidR="009C1DB9" w:rsidRPr="00E47DBB">
        <w:rPr>
          <w:rFonts w:ascii="Times New Roman" w:hAnsi="Times New Roman" w:cs="Times New Roman"/>
          <w:sz w:val="24"/>
          <w:szCs w:val="24"/>
        </w:rPr>
        <w:t xml:space="preserve">by the </w:t>
      </w:r>
      <w:r w:rsidR="009C1DB9" w:rsidRPr="001702E7">
        <w:rPr>
          <w:rFonts w:ascii="Times New Roman" w:hAnsi="Times New Roman" w:cs="Times New Roman"/>
          <w:sz w:val="24"/>
          <w:szCs w:val="24"/>
        </w:rPr>
        <w:t>eighteenth</w:t>
      </w:r>
      <w:r w:rsidR="001702E7" w:rsidRPr="001702E7">
        <w:rPr>
          <w:rFonts w:ascii="Times New Roman" w:hAnsi="Times New Roman" w:cs="Times New Roman"/>
          <w:sz w:val="24"/>
          <w:szCs w:val="24"/>
        </w:rPr>
        <w:t xml:space="preserve"> </w:t>
      </w:r>
      <w:r w:rsidR="009C1DB9" w:rsidRPr="001702E7">
        <w:rPr>
          <w:rFonts w:ascii="Times New Roman" w:hAnsi="Times New Roman" w:cs="Times New Roman"/>
          <w:sz w:val="24"/>
          <w:szCs w:val="24"/>
        </w:rPr>
        <w:t>century nearly half of all sailors and up to three</w:t>
      </w:r>
      <w:r w:rsidR="001702E7" w:rsidRPr="001702E7">
        <w:rPr>
          <w:rFonts w:ascii="Times New Roman" w:hAnsi="Times New Roman" w:cs="Times New Roman"/>
          <w:sz w:val="24"/>
          <w:szCs w:val="24"/>
        </w:rPr>
        <w:t>-</w:t>
      </w:r>
      <w:r w:rsidR="009C1DB9" w:rsidRPr="001702E7">
        <w:rPr>
          <w:rFonts w:ascii="Times New Roman" w:hAnsi="Times New Roman" w:cs="Times New Roman"/>
          <w:sz w:val="24"/>
          <w:szCs w:val="24"/>
        </w:rPr>
        <w:t>quarters of its soldiers</w:t>
      </w:r>
      <w:r w:rsidR="00B74D83" w:rsidRPr="001702E7">
        <w:rPr>
          <w:rFonts w:ascii="Times New Roman" w:hAnsi="Times New Roman" w:cs="Times New Roman"/>
          <w:sz w:val="24"/>
          <w:szCs w:val="24"/>
        </w:rPr>
        <w:t xml:space="preserve"> were foreign</w:t>
      </w:r>
      <w:r w:rsidRPr="001702E7">
        <w:rPr>
          <w:rFonts w:ascii="Times New Roman" w:hAnsi="Times New Roman" w:cs="Times New Roman"/>
          <w:sz w:val="24"/>
          <w:szCs w:val="24"/>
        </w:rPr>
        <w:t>, while in</w:t>
      </w:r>
      <w:r w:rsidR="009C1DB9" w:rsidRPr="001702E7">
        <w:rPr>
          <w:rFonts w:ascii="Times New Roman" w:hAnsi="Times New Roman" w:cs="Times New Roman"/>
          <w:sz w:val="24"/>
          <w:szCs w:val="24"/>
        </w:rPr>
        <w:t xml:space="preserve"> the early 1760s more than one</w:t>
      </w:r>
      <w:r w:rsidR="001702E7" w:rsidRPr="001702E7">
        <w:rPr>
          <w:rFonts w:ascii="Times New Roman" w:hAnsi="Times New Roman" w:cs="Times New Roman"/>
          <w:sz w:val="24"/>
          <w:szCs w:val="24"/>
        </w:rPr>
        <w:t>-</w:t>
      </w:r>
      <w:r w:rsidR="009C1DB9" w:rsidRPr="001702E7">
        <w:rPr>
          <w:rFonts w:ascii="Times New Roman" w:hAnsi="Times New Roman" w:cs="Times New Roman"/>
          <w:sz w:val="24"/>
          <w:szCs w:val="24"/>
        </w:rPr>
        <w:t xml:space="preserve">third of EIC shareholders were </w:t>
      </w:r>
      <w:r w:rsidR="00B74D83" w:rsidRPr="001702E7">
        <w:rPr>
          <w:rFonts w:ascii="Times New Roman" w:hAnsi="Times New Roman" w:cs="Times New Roman"/>
          <w:sz w:val="24"/>
          <w:szCs w:val="24"/>
        </w:rPr>
        <w:t>located abroad</w:t>
      </w:r>
      <w:r w:rsidR="009C1DB9" w:rsidRPr="001702E7">
        <w:rPr>
          <w:rFonts w:ascii="Times New Roman" w:hAnsi="Times New Roman" w:cs="Times New Roman"/>
          <w:sz w:val="24"/>
          <w:szCs w:val="24"/>
        </w:rPr>
        <w:t>.</w:t>
      </w:r>
      <w:r w:rsidR="0008151B" w:rsidRPr="001702E7">
        <w:rPr>
          <w:rFonts w:ascii="Times New Roman" w:hAnsi="Times New Roman" w:cs="Times New Roman"/>
          <w:sz w:val="24"/>
          <w:szCs w:val="24"/>
        </w:rPr>
        <w:t>[</w:t>
      </w:r>
      <w:r w:rsidR="00E47DBB" w:rsidRPr="001702E7">
        <w:rPr>
          <w:rFonts w:ascii="Times New Roman" w:hAnsi="Times New Roman" w:cs="Times New Roman"/>
          <w:sz w:val="24"/>
          <w:szCs w:val="24"/>
        </w:rPr>
        <w:t>8</w:t>
      </w:r>
      <w:r w:rsidR="0008151B" w:rsidRPr="001702E7">
        <w:rPr>
          <w:rFonts w:ascii="Times New Roman" w:hAnsi="Times New Roman" w:cs="Times New Roman"/>
          <w:sz w:val="24"/>
          <w:szCs w:val="24"/>
        </w:rPr>
        <w:t>]</w:t>
      </w:r>
    </w:p>
    <w:p w14:paraId="7B7AD1A9" w14:textId="52173490" w:rsidR="00DA7C66" w:rsidRPr="00E47DBB" w:rsidRDefault="009C1DB9"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 xml:space="preserve">One might then ask </w:t>
      </w:r>
      <w:r w:rsidR="00DA7C66" w:rsidRPr="00E47DBB">
        <w:rPr>
          <w:rFonts w:ascii="Times New Roman" w:hAnsi="Times New Roman" w:cs="Times New Roman"/>
          <w:sz w:val="24"/>
          <w:szCs w:val="24"/>
        </w:rPr>
        <w:t xml:space="preserve">how </w:t>
      </w:r>
      <w:r w:rsidRPr="00E47DBB">
        <w:rPr>
          <w:rFonts w:ascii="Times New Roman" w:hAnsi="Times New Roman" w:cs="Times New Roman"/>
          <w:sz w:val="24"/>
          <w:szCs w:val="24"/>
        </w:rPr>
        <w:t xml:space="preserve">different or unique </w:t>
      </w:r>
      <w:r w:rsidR="00DA7C66" w:rsidRPr="00E47DBB">
        <w:rPr>
          <w:rFonts w:ascii="Times New Roman" w:hAnsi="Times New Roman" w:cs="Times New Roman"/>
          <w:sz w:val="24"/>
          <w:szCs w:val="24"/>
        </w:rPr>
        <w:t>the French</w:t>
      </w:r>
      <w:r w:rsidRPr="00E47DBB">
        <w:rPr>
          <w:rFonts w:ascii="Times New Roman" w:hAnsi="Times New Roman" w:cs="Times New Roman"/>
          <w:sz w:val="24"/>
          <w:szCs w:val="24"/>
        </w:rPr>
        <w:t xml:space="preserve"> companies were. This is n</w:t>
      </w:r>
      <w:r w:rsidR="00DA7C66" w:rsidRPr="00E47DBB">
        <w:rPr>
          <w:rFonts w:ascii="Times New Roman" w:hAnsi="Times New Roman" w:cs="Times New Roman"/>
          <w:sz w:val="24"/>
          <w:szCs w:val="24"/>
        </w:rPr>
        <w:t>ot a question that this book pursues</w:t>
      </w:r>
      <w:r w:rsidR="00A07ED5">
        <w:rPr>
          <w:rFonts w:ascii="Times New Roman" w:hAnsi="Times New Roman" w:cs="Times New Roman"/>
          <w:sz w:val="24"/>
          <w:szCs w:val="24"/>
        </w:rPr>
        <w:t>,</w:t>
      </w:r>
      <w:r w:rsidR="00DA7C66" w:rsidRPr="00E47DBB">
        <w:rPr>
          <w:rFonts w:ascii="Times New Roman" w:hAnsi="Times New Roman" w:cs="Times New Roman"/>
          <w:sz w:val="24"/>
          <w:szCs w:val="24"/>
        </w:rPr>
        <w:t xml:space="preserve"> and that is fair enough: it explores the role of the comp</w:t>
      </w:r>
      <w:r w:rsidRPr="00E47DBB">
        <w:rPr>
          <w:rFonts w:ascii="Times New Roman" w:hAnsi="Times New Roman" w:cs="Times New Roman"/>
          <w:sz w:val="24"/>
          <w:szCs w:val="24"/>
        </w:rPr>
        <w:t>any</w:t>
      </w:r>
      <w:r w:rsidR="00DA7C66" w:rsidRPr="00E47DBB">
        <w:rPr>
          <w:rFonts w:ascii="Times New Roman" w:hAnsi="Times New Roman" w:cs="Times New Roman"/>
          <w:sz w:val="24"/>
          <w:szCs w:val="24"/>
        </w:rPr>
        <w:t xml:space="preserve"> for and in France </w:t>
      </w:r>
      <w:r w:rsidRPr="00E47DBB">
        <w:rPr>
          <w:rFonts w:ascii="Times New Roman" w:hAnsi="Times New Roman" w:cs="Times New Roman"/>
          <w:sz w:val="24"/>
          <w:szCs w:val="24"/>
        </w:rPr>
        <w:t>and her</w:t>
      </w:r>
      <w:r w:rsidR="00DA7C66" w:rsidRPr="00E47DBB">
        <w:rPr>
          <w:rFonts w:ascii="Times New Roman" w:hAnsi="Times New Roman" w:cs="Times New Roman"/>
          <w:sz w:val="24"/>
          <w:szCs w:val="24"/>
        </w:rPr>
        <w:t xml:space="preserve"> imperial </w:t>
      </w:r>
      <w:r w:rsidR="00B76ACF" w:rsidRPr="00E47DBB">
        <w:rPr>
          <w:rFonts w:ascii="Times New Roman" w:hAnsi="Times New Roman" w:cs="Times New Roman"/>
          <w:sz w:val="24"/>
          <w:szCs w:val="24"/>
        </w:rPr>
        <w:t>politics and</w:t>
      </w:r>
      <w:r w:rsidRPr="00E47DBB">
        <w:rPr>
          <w:rFonts w:ascii="Times New Roman" w:hAnsi="Times New Roman" w:cs="Times New Roman"/>
          <w:sz w:val="24"/>
          <w:szCs w:val="24"/>
        </w:rPr>
        <w:t xml:space="preserve"> </w:t>
      </w:r>
      <w:r w:rsidR="00C203BC" w:rsidRPr="00E47DBB">
        <w:rPr>
          <w:rFonts w:ascii="Times New Roman" w:hAnsi="Times New Roman" w:cs="Times New Roman"/>
          <w:sz w:val="24"/>
          <w:szCs w:val="24"/>
        </w:rPr>
        <w:t>keeping</w:t>
      </w:r>
      <w:r w:rsidRPr="00E47DBB">
        <w:rPr>
          <w:rFonts w:ascii="Times New Roman" w:hAnsi="Times New Roman" w:cs="Times New Roman"/>
          <w:sz w:val="24"/>
          <w:szCs w:val="24"/>
        </w:rPr>
        <w:t xml:space="preserve"> sight of this objective is one of its strengths. Still, I particularly appreciated the author pointing to the many </w:t>
      </w:r>
      <w:r w:rsidR="00DA7C66" w:rsidRPr="00E47DBB">
        <w:rPr>
          <w:rFonts w:ascii="Times New Roman" w:hAnsi="Times New Roman" w:cs="Times New Roman"/>
          <w:sz w:val="24"/>
          <w:szCs w:val="24"/>
        </w:rPr>
        <w:t>broad similarities</w:t>
      </w:r>
      <w:r w:rsidRPr="00E47DBB">
        <w:rPr>
          <w:rFonts w:ascii="Times New Roman" w:hAnsi="Times New Roman" w:cs="Times New Roman"/>
          <w:sz w:val="24"/>
          <w:szCs w:val="24"/>
        </w:rPr>
        <w:t xml:space="preserve"> of the French case</w:t>
      </w:r>
      <w:r w:rsidR="00DA7C66" w:rsidRPr="00E47DBB">
        <w:rPr>
          <w:rFonts w:ascii="Times New Roman" w:hAnsi="Times New Roman" w:cs="Times New Roman"/>
          <w:sz w:val="24"/>
          <w:szCs w:val="24"/>
        </w:rPr>
        <w:t xml:space="preserve"> with </w:t>
      </w:r>
      <w:r w:rsidR="00BB0936" w:rsidRPr="00E47DBB">
        <w:rPr>
          <w:rFonts w:ascii="Times New Roman" w:hAnsi="Times New Roman" w:cs="Times New Roman"/>
          <w:sz w:val="24"/>
          <w:szCs w:val="24"/>
        </w:rPr>
        <w:t xml:space="preserve">the </w:t>
      </w:r>
      <w:r w:rsidR="00DA7C66" w:rsidRPr="00E47DBB">
        <w:rPr>
          <w:rFonts w:ascii="Times New Roman" w:hAnsi="Times New Roman" w:cs="Times New Roman"/>
          <w:sz w:val="24"/>
          <w:szCs w:val="24"/>
        </w:rPr>
        <w:t>EIC</w:t>
      </w:r>
      <w:r w:rsidRPr="00E47DBB">
        <w:rPr>
          <w:rFonts w:ascii="Times New Roman" w:hAnsi="Times New Roman" w:cs="Times New Roman"/>
          <w:sz w:val="24"/>
          <w:szCs w:val="24"/>
        </w:rPr>
        <w:t xml:space="preserve">, which is </w:t>
      </w:r>
      <w:r w:rsidR="002B69C3" w:rsidRPr="00E47DBB">
        <w:rPr>
          <w:rFonts w:ascii="Times New Roman" w:hAnsi="Times New Roman" w:cs="Times New Roman"/>
          <w:sz w:val="24"/>
          <w:szCs w:val="24"/>
        </w:rPr>
        <w:t>especially</w:t>
      </w:r>
      <w:r w:rsidR="00DA7C66" w:rsidRPr="00E47DBB">
        <w:rPr>
          <w:rFonts w:ascii="Times New Roman" w:hAnsi="Times New Roman" w:cs="Times New Roman"/>
          <w:sz w:val="24"/>
          <w:szCs w:val="24"/>
        </w:rPr>
        <w:t xml:space="preserve"> </w:t>
      </w:r>
      <w:r w:rsidR="00BB0936" w:rsidRPr="00E47DBB">
        <w:rPr>
          <w:rFonts w:ascii="Times New Roman" w:hAnsi="Times New Roman" w:cs="Times New Roman"/>
          <w:sz w:val="24"/>
          <w:szCs w:val="24"/>
        </w:rPr>
        <w:t xml:space="preserve">valuable </w:t>
      </w:r>
      <w:r w:rsidR="00DA7C66" w:rsidRPr="00E47DBB">
        <w:rPr>
          <w:rFonts w:ascii="Times New Roman" w:hAnsi="Times New Roman" w:cs="Times New Roman"/>
          <w:sz w:val="24"/>
          <w:szCs w:val="24"/>
        </w:rPr>
        <w:t xml:space="preserve">in view of </w:t>
      </w:r>
      <w:r w:rsidRPr="00E47DBB">
        <w:rPr>
          <w:rFonts w:ascii="Times New Roman" w:hAnsi="Times New Roman" w:cs="Times New Roman"/>
          <w:sz w:val="24"/>
          <w:szCs w:val="24"/>
        </w:rPr>
        <w:t xml:space="preserve">a </w:t>
      </w:r>
      <w:r w:rsidR="00DA7C66" w:rsidRPr="00E47DBB">
        <w:rPr>
          <w:rFonts w:ascii="Times New Roman" w:hAnsi="Times New Roman" w:cs="Times New Roman"/>
          <w:sz w:val="24"/>
          <w:szCs w:val="24"/>
        </w:rPr>
        <w:t>historiog</w:t>
      </w:r>
      <w:r w:rsidRPr="00E47DBB">
        <w:rPr>
          <w:rFonts w:ascii="Times New Roman" w:hAnsi="Times New Roman" w:cs="Times New Roman"/>
          <w:sz w:val="24"/>
          <w:szCs w:val="24"/>
        </w:rPr>
        <w:t xml:space="preserve">raphy that simply </w:t>
      </w:r>
      <w:r w:rsidR="00B85A30" w:rsidRPr="00E47DBB">
        <w:rPr>
          <w:rFonts w:ascii="Times New Roman" w:hAnsi="Times New Roman" w:cs="Times New Roman"/>
          <w:sz w:val="24"/>
          <w:szCs w:val="24"/>
        </w:rPr>
        <w:t xml:space="preserve">will </w:t>
      </w:r>
      <w:r w:rsidRPr="00E47DBB">
        <w:rPr>
          <w:rFonts w:ascii="Times New Roman" w:hAnsi="Times New Roman" w:cs="Times New Roman"/>
          <w:sz w:val="24"/>
          <w:szCs w:val="24"/>
        </w:rPr>
        <w:t>not die and which pits</w:t>
      </w:r>
      <w:r w:rsidR="00DA7C66" w:rsidRPr="00E47DBB">
        <w:rPr>
          <w:rFonts w:ascii="Times New Roman" w:hAnsi="Times New Roman" w:cs="Times New Roman"/>
          <w:sz w:val="24"/>
          <w:szCs w:val="24"/>
        </w:rPr>
        <w:t xml:space="preserve"> </w:t>
      </w:r>
      <w:r w:rsidRPr="00E47DBB">
        <w:rPr>
          <w:rFonts w:ascii="Times New Roman" w:hAnsi="Times New Roman" w:cs="Times New Roman"/>
          <w:sz w:val="24"/>
          <w:szCs w:val="24"/>
        </w:rPr>
        <w:t>P</w:t>
      </w:r>
      <w:r w:rsidR="00DA7C66" w:rsidRPr="00E47DBB">
        <w:rPr>
          <w:rFonts w:ascii="Times New Roman" w:hAnsi="Times New Roman" w:cs="Times New Roman"/>
          <w:sz w:val="24"/>
          <w:szCs w:val="24"/>
        </w:rPr>
        <w:t>rotestant</w:t>
      </w:r>
      <w:r w:rsidRPr="00E47DBB">
        <w:rPr>
          <w:rFonts w:ascii="Times New Roman" w:hAnsi="Times New Roman" w:cs="Times New Roman"/>
          <w:sz w:val="24"/>
          <w:szCs w:val="24"/>
        </w:rPr>
        <w:t>, capitalist, and</w:t>
      </w:r>
      <w:r w:rsidR="00DA7C66" w:rsidRPr="00E47DBB">
        <w:rPr>
          <w:rFonts w:ascii="Times New Roman" w:hAnsi="Times New Roman" w:cs="Times New Roman"/>
          <w:sz w:val="24"/>
          <w:szCs w:val="24"/>
        </w:rPr>
        <w:t xml:space="preserve"> modern </w:t>
      </w:r>
      <w:r w:rsidRPr="00E47DBB">
        <w:rPr>
          <w:rFonts w:ascii="Times New Roman" w:hAnsi="Times New Roman" w:cs="Times New Roman"/>
          <w:sz w:val="24"/>
          <w:szCs w:val="24"/>
        </w:rPr>
        <w:t>companies (read the VOC and EIC) against Catholic, statist, and corporatist ones</w:t>
      </w:r>
      <w:r w:rsidR="0055674E" w:rsidRPr="00E47DBB">
        <w:rPr>
          <w:rFonts w:ascii="Times New Roman" w:hAnsi="Times New Roman" w:cs="Times New Roman"/>
          <w:sz w:val="24"/>
          <w:szCs w:val="24"/>
        </w:rPr>
        <w:t>.</w:t>
      </w:r>
      <w:r w:rsidR="0008151B" w:rsidRPr="00E47DBB">
        <w:rPr>
          <w:rFonts w:ascii="Times New Roman" w:hAnsi="Times New Roman" w:cs="Times New Roman"/>
          <w:sz w:val="24"/>
          <w:szCs w:val="24"/>
        </w:rPr>
        <w:t>[</w:t>
      </w:r>
      <w:r w:rsidR="00E47DBB" w:rsidRPr="00E47DBB">
        <w:rPr>
          <w:rFonts w:ascii="Times New Roman" w:hAnsi="Times New Roman" w:cs="Times New Roman"/>
          <w:sz w:val="24"/>
          <w:szCs w:val="24"/>
        </w:rPr>
        <w:t>9</w:t>
      </w:r>
      <w:r w:rsidR="0008151B" w:rsidRPr="00E47DBB">
        <w:rPr>
          <w:rFonts w:ascii="Times New Roman" w:hAnsi="Times New Roman" w:cs="Times New Roman"/>
          <w:sz w:val="24"/>
          <w:szCs w:val="24"/>
        </w:rPr>
        <w:t>]</w:t>
      </w:r>
      <w:r w:rsidR="00DA7C66" w:rsidRPr="00E47DBB">
        <w:rPr>
          <w:rFonts w:ascii="Times New Roman" w:hAnsi="Times New Roman" w:cs="Times New Roman"/>
          <w:sz w:val="24"/>
          <w:szCs w:val="24"/>
        </w:rPr>
        <w:t xml:space="preserve"> </w:t>
      </w:r>
      <w:r w:rsidR="002B69C3" w:rsidRPr="00E47DBB">
        <w:rPr>
          <w:rFonts w:ascii="Times New Roman" w:hAnsi="Times New Roman" w:cs="Times New Roman"/>
          <w:sz w:val="24"/>
          <w:szCs w:val="24"/>
        </w:rPr>
        <w:t>Therefore</w:t>
      </w:r>
      <w:r w:rsidR="00B85A30" w:rsidRPr="00E47DBB">
        <w:rPr>
          <w:rFonts w:ascii="Times New Roman" w:hAnsi="Times New Roman" w:cs="Times New Roman"/>
          <w:sz w:val="24"/>
          <w:szCs w:val="24"/>
        </w:rPr>
        <w:t>,</w:t>
      </w:r>
      <w:r w:rsidR="002B69C3" w:rsidRPr="00E47DBB">
        <w:rPr>
          <w:rFonts w:ascii="Times New Roman" w:hAnsi="Times New Roman" w:cs="Times New Roman"/>
          <w:sz w:val="24"/>
          <w:szCs w:val="24"/>
        </w:rPr>
        <w:t xml:space="preserve"> </w:t>
      </w:r>
      <w:r w:rsidR="00B85A30" w:rsidRPr="00E47DBB">
        <w:rPr>
          <w:rFonts w:ascii="Times New Roman" w:hAnsi="Times New Roman" w:cs="Times New Roman"/>
          <w:sz w:val="24"/>
          <w:szCs w:val="24"/>
        </w:rPr>
        <w:t xml:space="preserve">perhaps </w:t>
      </w:r>
      <w:r w:rsidR="002B69C3" w:rsidRPr="00E47DBB">
        <w:rPr>
          <w:rFonts w:ascii="Times New Roman" w:hAnsi="Times New Roman" w:cs="Times New Roman"/>
          <w:sz w:val="24"/>
          <w:szCs w:val="24"/>
        </w:rPr>
        <w:t xml:space="preserve">my most favorite point in the book is </w:t>
      </w:r>
      <w:r w:rsidR="00B85A30" w:rsidRPr="00E47DBB">
        <w:rPr>
          <w:rFonts w:ascii="Times New Roman" w:hAnsi="Times New Roman" w:cs="Times New Roman"/>
          <w:sz w:val="24"/>
          <w:szCs w:val="24"/>
        </w:rPr>
        <w:t>Cross</w:t>
      </w:r>
      <w:r w:rsidR="002B69C3" w:rsidRPr="00E47DBB">
        <w:rPr>
          <w:rFonts w:ascii="Times New Roman" w:hAnsi="Times New Roman" w:cs="Times New Roman"/>
          <w:sz w:val="24"/>
          <w:szCs w:val="24"/>
        </w:rPr>
        <w:t xml:space="preserve">’s finding that when the French and British Companies </w:t>
      </w:r>
      <w:r w:rsidR="00DA7C66" w:rsidRPr="00E47DBB">
        <w:rPr>
          <w:rFonts w:ascii="Times New Roman" w:hAnsi="Times New Roman" w:cs="Times New Roman"/>
          <w:sz w:val="24"/>
          <w:szCs w:val="24"/>
        </w:rPr>
        <w:t xml:space="preserve">faced </w:t>
      </w:r>
      <w:r w:rsidR="00A07ED5">
        <w:rPr>
          <w:rFonts w:ascii="Times New Roman" w:hAnsi="Times New Roman" w:cs="Times New Roman"/>
          <w:sz w:val="24"/>
          <w:szCs w:val="24"/>
        </w:rPr>
        <w:t xml:space="preserve">the </w:t>
      </w:r>
      <w:r w:rsidR="00DA7C66" w:rsidRPr="00E47DBB">
        <w:rPr>
          <w:rFonts w:ascii="Times New Roman" w:hAnsi="Times New Roman" w:cs="Times New Roman"/>
          <w:sz w:val="24"/>
          <w:szCs w:val="24"/>
        </w:rPr>
        <w:t>same imperial crisis they opted for opposite solutions</w:t>
      </w:r>
      <w:r w:rsidR="002B69C3" w:rsidRPr="00E47DBB">
        <w:rPr>
          <w:rFonts w:ascii="Times New Roman" w:hAnsi="Times New Roman" w:cs="Times New Roman"/>
          <w:sz w:val="24"/>
          <w:szCs w:val="24"/>
        </w:rPr>
        <w:t>: the</w:t>
      </w:r>
      <w:r w:rsidR="00DA7C66" w:rsidRPr="00E47DBB">
        <w:rPr>
          <w:rFonts w:ascii="Times New Roman" w:hAnsi="Times New Roman" w:cs="Times New Roman"/>
          <w:sz w:val="24"/>
          <w:szCs w:val="24"/>
        </w:rPr>
        <w:t xml:space="preserve"> EIC for old-fashioned statism </w:t>
      </w:r>
      <w:r w:rsidR="002B69C3" w:rsidRPr="00E47DBB">
        <w:rPr>
          <w:rFonts w:ascii="Times New Roman" w:hAnsi="Times New Roman" w:cs="Times New Roman"/>
          <w:sz w:val="24"/>
          <w:szCs w:val="24"/>
        </w:rPr>
        <w:t>and government</w:t>
      </w:r>
      <w:r w:rsidR="00DA7C66" w:rsidRPr="00E47DBB">
        <w:rPr>
          <w:rFonts w:ascii="Times New Roman" w:hAnsi="Times New Roman" w:cs="Times New Roman"/>
          <w:sz w:val="24"/>
          <w:szCs w:val="24"/>
        </w:rPr>
        <w:t xml:space="preserve"> oversight and </w:t>
      </w:r>
      <w:r w:rsidR="002B69C3" w:rsidRPr="00E47DBB">
        <w:rPr>
          <w:rFonts w:ascii="Times New Roman" w:hAnsi="Times New Roman" w:cs="Times New Roman"/>
          <w:sz w:val="24"/>
          <w:szCs w:val="24"/>
        </w:rPr>
        <w:t>the Nouvelle</w:t>
      </w:r>
      <w:r w:rsidR="00DA7C66" w:rsidRPr="00E47DBB">
        <w:rPr>
          <w:rFonts w:ascii="Times New Roman" w:hAnsi="Times New Roman" w:cs="Times New Roman"/>
          <w:sz w:val="24"/>
          <w:szCs w:val="24"/>
        </w:rPr>
        <w:t xml:space="preserve"> Comp</w:t>
      </w:r>
      <w:r w:rsidR="002B69C3" w:rsidRPr="00E47DBB">
        <w:rPr>
          <w:rFonts w:ascii="Times New Roman" w:hAnsi="Times New Roman" w:cs="Times New Roman"/>
          <w:sz w:val="24"/>
          <w:szCs w:val="24"/>
        </w:rPr>
        <w:t>a</w:t>
      </w:r>
      <w:r w:rsidR="00C71F21" w:rsidRPr="00E47DBB">
        <w:rPr>
          <w:rFonts w:ascii="Times New Roman" w:hAnsi="Times New Roman" w:cs="Times New Roman"/>
          <w:sz w:val="24"/>
          <w:szCs w:val="24"/>
        </w:rPr>
        <w:t>gn</w:t>
      </w:r>
      <w:r w:rsidR="002B69C3" w:rsidRPr="00E47DBB">
        <w:rPr>
          <w:rFonts w:ascii="Times New Roman" w:hAnsi="Times New Roman" w:cs="Times New Roman"/>
          <w:sz w:val="24"/>
          <w:szCs w:val="24"/>
        </w:rPr>
        <w:t>ie</w:t>
      </w:r>
      <w:r w:rsidR="00DA7C66" w:rsidRPr="00E47DBB">
        <w:rPr>
          <w:rFonts w:ascii="Times New Roman" w:hAnsi="Times New Roman" w:cs="Times New Roman"/>
          <w:sz w:val="24"/>
          <w:szCs w:val="24"/>
        </w:rPr>
        <w:t xml:space="preserve"> for </w:t>
      </w:r>
      <w:r w:rsidR="002B69C3" w:rsidRPr="00E47DBB">
        <w:rPr>
          <w:rFonts w:ascii="Times New Roman" w:hAnsi="Times New Roman" w:cs="Times New Roman"/>
          <w:sz w:val="24"/>
          <w:szCs w:val="24"/>
        </w:rPr>
        <w:t xml:space="preserve">a </w:t>
      </w:r>
      <w:r w:rsidR="00DA7C66" w:rsidRPr="00E47DBB">
        <w:rPr>
          <w:rFonts w:ascii="Times New Roman" w:hAnsi="Times New Roman" w:cs="Times New Roman"/>
          <w:sz w:val="24"/>
          <w:szCs w:val="24"/>
        </w:rPr>
        <w:t>modern “empire of free trade</w:t>
      </w:r>
      <w:r w:rsidR="002B69C3" w:rsidRPr="00E47DBB">
        <w:rPr>
          <w:rFonts w:ascii="Times New Roman" w:hAnsi="Times New Roman" w:cs="Times New Roman"/>
          <w:sz w:val="24"/>
          <w:szCs w:val="24"/>
        </w:rPr>
        <w:t xml:space="preserve"> approach</w:t>
      </w:r>
      <w:r w:rsidR="00DA7C66" w:rsidRPr="00E47DBB">
        <w:rPr>
          <w:rFonts w:ascii="Times New Roman" w:hAnsi="Times New Roman" w:cs="Times New Roman"/>
          <w:sz w:val="24"/>
          <w:szCs w:val="24"/>
        </w:rPr>
        <w:t xml:space="preserve">” </w:t>
      </w:r>
      <w:r w:rsidR="002B69C3" w:rsidRPr="00E47DBB">
        <w:rPr>
          <w:rFonts w:ascii="Times New Roman" w:hAnsi="Times New Roman" w:cs="Times New Roman"/>
          <w:sz w:val="24"/>
          <w:szCs w:val="24"/>
        </w:rPr>
        <w:t xml:space="preserve">which attempted a clear </w:t>
      </w:r>
      <w:r w:rsidR="00DA7C66" w:rsidRPr="00E47DBB">
        <w:rPr>
          <w:rFonts w:ascii="Times New Roman" w:hAnsi="Times New Roman" w:cs="Times New Roman"/>
          <w:sz w:val="24"/>
          <w:szCs w:val="24"/>
        </w:rPr>
        <w:t>state</w:t>
      </w:r>
      <w:r w:rsidR="002B69C3" w:rsidRPr="00E47DBB">
        <w:rPr>
          <w:rFonts w:ascii="Times New Roman" w:hAnsi="Times New Roman" w:cs="Times New Roman"/>
          <w:sz w:val="24"/>
          <w:szCs w:val="24"/>
        </w:rPr>
        <w:t>-</w:t>
      </w:r>
      <w:r w:rsidR="00DA7C66" w:rsidRPr="00E47DBB">
        <w:rPr>
          <w:rFonts w:ascii="Times New Roman" w:hAnsi="Times New Roman" w:cs="Times New Roman"/>
          <w:sz w:val="24"/>
          <w:szCs w:val="24"/>
        </w:rPr>
        <w:t>market separation (p. 11)</w:t>
      </w:r>
      <w:r w:rsidR="002B69C3" w:rsidRPr="00E47DBB">
        <w:rPr>
          <w:rFonts w:ascii="Times New Roman" w:hAnsi="Times New Roman" w:cs="Times New Roman"/>
          <w:sz w:val="24"/>
          <w:szCs w:val="24"/>
        </w:rPr>
        <w:t>.</w:t>
      </w:r>
    </w:p>
    <w:p w14:paraId="1D5D0DA5" w14:textId="5F484AA8" w:rsidR="00B74D83" w:rsidRPr="00E47DBB" w:rsidRDefault="002B69C3"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lastRenderedPageBreak/>
        <w:t xml:space="preserve">In practice, Cross finds, this </w:t>
      </w:r>
      <w:r w:rsidR="00C71F21" w:rsidRPr="00E47DBB">
        <w:rPr>
          <w:rFonts w:ascii="Times New Roman" w:hAnsi="Times New Roman" w:cs="Times New Roman"/>
          <w:sz w:val="24"/>
          <w:szCs w:val="24"/>
        </w:rPr>
        <w:t xml:space="preserve">solution </w:t>
      </w:r>
      <w:r w:rsidRPr="00E47DBB">
        <w:rPr>
          <w:rFonts w:ascii="Times New Roman" w:hAnsi="Times New Roman" w:cs="Times New Roman"/>
          <w:sz w:val="24"/>
          <w:szCs w:val="24"/>
        </w:rPr>
        <w:t>did not work: in the East India trade</w:t>
      </w:r>
      <w:r w:rsidR="0098308A" w:rsidRPr="00E47DBB">
        <w:rPr>
          <w:rFonts w:ascii="Times New Roman" w:hAnsi="Times New Roman" w:cs="Times New Roman"/>
          <w:sz w:val="24"/>
          <w:szCs w:val="24"/>
        </w:rPr>
        <w:t>,</w:t>
      </w:r>
      <w:r w:rsidRPr="00E47DBB">
        <w:rPr>
          <w:rFonts w:ascii="Times New Roman" w:hAnsi="Times New Roman" w:cs="Times New Roman"/>
          <w:sz w:val="24"/>
          <w:szCs w:val="24"/>
        </w:rPr>
        <w:t xml:space="preserve"> </w:t>
      </w:r>
      <w:r w:rsidR="00DA7C66" w:rsidRPr="00E47DBB">
        <w:rPr>
          <w:rFonts w:ascii="Times New Roman" w:hAnsi="Times New Roman" w:cs="Times New Roman"/>
          <w:sz w:val="24"/>
          <w:szCs w:val="24"/>
        </w:rPr>
        <w:t xml:space="preserve">commerce and imperial </w:t>
      </w:r>
      <w:r w:rsidRPr="00E47DBB">
        <w:rPr>
          <w:rFonts w:ascii="Times New Roman" w:hAnsi="Times New Roman" w:cs="Times New Roman"/>
          <w:sz w:val="24"/>
          <w:szCs w:val="24"/>
        </w:rPr>
        <w:t>sovereignty could not be separated. Except they could be</w:t>
      </w:r>
      <w:r w:rsidR="00F70E30" w:rsidRPr="00E47DBB">
        <w:rPr>
          <w:rFonts w:ascii="Times New Roman" w:hAnsi="Times New Roman" w:cs="Times New Roman"/>
          <w:sz w:val="24"/>
          <w:szCs w:val="24"/>
        </w:rPr>
        <w:t>, as the counterexample of the smaller East India Companies shows</w:t>
      </w:r>
      <w:r w:rsidRPr="00E47DBB">
        <w:rPr>
          <w:rFonts w:ascii="Times New Roman" w:hAnsi="Times New Roman" w:cs="Times New Roman"/>
          <w:sz w:val="24"/>
          <w:szCs w:val="24"/>
        </w:rPr>
        <w:t xml:space="preserve">. And this is where at least a short comparison with the China trade and with the smaller East India Companies could be helpful. China, </w:t>
      </w:r>
      <w:r w:rsidR="00B27974" w:rsidRPr="00E47DBB">
        <w:rPr>
          <w:rFonts w:ascii="Times New Roman" w:hAnsi="Times New Roman" w:cs="Times New Roman"/>
          <w:sz w:val="24"/>
          <w:szCs w:val="24"/>
        </w:rPr>
        <w:t xml:space="preserve">which </w:t>
      </w:r>
      <w:r w:rsidRPr="00E47DBB">
        <w:rPr>
          <w:rFonts w:ascii="Times New Roman" w:hAnsi="Times New Roman" w:cs="Times New Roman"/>
          <w:sz w:val="24"/>
          <w:szCs w:val="24"/>
        </w:rPr>
        <w:t>limited all European trade to the highly regulated and confined environment of Canton</w:t>
      </w:r>
      <w:r w:rsidR="00B27974" w:rsidRPr="00E47DBB">
        <w:rPr>
          <w:rFonts w:ascii="Times New Roman" w:hAnsi="Times New Roman" w:cs="Times New Roman"/>
          <w:sz w:val="24"/>
          <w:szCs w:val="24"/>
        </w:rPr>
        <w:t>,</w:t>
      </w:r>
      <w:r w:rsidRPr="00E47DBB">
        <w:rPr>
          <w:rFonts w:ascii="Times New Roman" w:hAnsi="Times New Roman" w:cs="Times New Roman"/>
          <w:sz w:val="24"/>
          <w:szCs w:val="24"/>
        </w:rPr>
        <w:t xml:space="preserve"> offered a level playing field in which</w:t>
      </w:r>
      <w:r w:rsidR="00B74D83" w:rsidRPr="00E47DBB">
        <w:rPr>
          <w:rFonts w:ascii="Times New Roman" w:hAnsi="Times New Roman" w:cs="Times New Roman"/>
          <w:sz w:val="24"/>
          <w:szCs w:val="24"/>
        </w:rPr>
        <w:t xml:space="preserve"> European</w:t>
      </w:r>
      <w:r w:rsidRPr="00E47DBB">
        <w:rPr>
          <w:rFonts w:ascii="Times New Roman" w:hAnsi="Times New Roman" w:cs="Times New Roman"/>
          <w:sz w:val="24"/>
          <w:szCs w:val="24"/>
        </w:rPr>
        <w:t xml:space="preserve"> sovereignty simply was not possible</w:t>
      </w:r>
      <w:r w:rsidR="00661F19" w:rsidRPr="00E47DBB">
        <w:rPr>
          <w:rFonts w:ascii="Times New Roman" w:hAnsi="Times New Roman" w:cs="Times New Roman"/>
          <w:sz w:val="24"/>
          <w:szCs w:val="24"/>
        </w:rPr>
        <w:t>. This made it particularly attractive</w:t>
      </w:r>
      <w:r w:rsidRPr="00E47DBB">
        <w:rPr>
          <w:rFonts w:ascii="Times New Roman" w:hAnsi="Times New Roman" w:cs="Times New Roman"/>
          <w:sz w:val="24"/>
          <w:szCs w:val="24"/>
        </w:rPr>
        <w:t xml:space="preserve"> </w:t>
      </w:r>
      <w:r w:rsidR="00661F19" w:rsidRPr="00E47DBB">
        <w:rPr>
          <w:rFonts w:ascii="Times New Roman" w:hAnsi="Times New Roman" w:cs="Times New Roman"/>
          <w:sz w:val="24"/>
          <w:szCs w:val="24"/>
        </w:rPr>
        <w:t xml:space="preserve">for the trade of smaller </w:t>
      </w:r>
      <w:r w:rsidR="00B74D83" w:rsidRPr="00E47DBB">
        <w:rPr>
          <w:rFonts w:ascii="Times New Roman" w:hAnsi="Times New Roman" w:cs="Times New Roman"/>
          <w:sz w:val="24"/>
          <w:szCs w:val="24"/>
        </w:rPr>
        <w:t>nations</w:t>
      </w:r>
      <w:r w:rsidR="00661F19" w:rsidRPr="00E47DBB">
        <w:rPr>
          <w:rFonts w:ascii="Times New Roman" w:hAnsi="Times New Roman" w:cs="Times New Roman"/>
          <w:sz w:val="24"/>
          <w:szCs w:val="24"/>
        </w:rPr>
        <w:t xml:space="preserve">, be they Swedish, Belgian, Prussian, or American. As Cross </w:t>
      </w:r>
      <w:r w:rsidR="00B74D83" w:rsidRPr="00E47DBB">
        <w:rPr>
          <w:rFonts w:ascii="Times New Roman" w:hAnsi="Times New Roman" w:cs="Times New Roman"/>
          <w:sz w:val="24"/>
          <w:szCs w:val="24"/>
        </w:rPr>
        <w:t>notes</w:t>
      </w:r>
      <w:r w:rsidR="00661F19" w:rsidRPr="00E47DBB">
        <w:rPr>
          <w:rFonts w:ascii="Times New Roman" w:hAnsi="Times New Roman" w:cs="Times New Roman"/>
          <w:sz w:val="24"/>
          <w:szCs w:val="24"/>
        </w:rPr>
        <w:t xml:space="preserve">, the situation was very different in eighteenth-century India. A few decades before the French attempts </w:t>
      </w:r>
      <w:r w:rsidR="00E55C80" w:rsidRPr="00E47DBB">
        <w:rPr>
          <w:rFonts w:ascii="Times New Roman" w:hAnsi="Times New Roman" w:cs="Times New Roman"/>
          <w:sz w:val="24"/>
          <w:szCs w:val="24"/>
        </w:rPr>
        <w:t>to</w:t>
      </w:r>
      <w:r w:rsidR="00661F19" w:rsidRPr="00E47DBB">
        <w:rPr>
          <w:rFonts w:ascii="Times New Roman" w:hAnsi="Times New Roman" w:cs="Times New Roman"/>
          <w:sz w:val="24"/>
          <w:szCs w:val="24"/>
        </w:rPr>
        <w:t xml:space="preserve"> trade without empire, the Swedish had found it impossible to escape the bullying of the larger companies who had the naval and military might to keep out rivals from trading in India</w:t>
      </w:r>
      <w:r w:rsidR="00B74D83" w:rsidRPr="00E47DBB">
        <w:rPr>
          <w:rFonts w:ascii="Times New Roman" w:hAnsi="Times New Roman" w:cs="Times New Roman"/>
          <w:sz w:val="24"/>
          <w:szCs w:val="24"/>
        </w:rPr>
        <w:t>: a</w:t>
      </w:r>
      <w:r w:rsidR="00661F19" w:rsidRPr="00E47DBB">
        <w:rPr>
          <w:rFonts w:ascii="Times New Roman" w:hAnsi="Times New Roman" w:cs="Times New Roman"/>
          <w:sz w:val="24"/>
          <w:szCs w:val="24"/>
        </w:rPr>
        <w:t>fter one dramatically failed attempt in the 1730s, later known as “the Porto Novo” incident</w:t>
      </w:r>
      <w:r w:rsidR="0000633C" w:rsidRPr="00E47DBB">
        <w:rPr>
          <w:rFonts w:ascii="Times New Roman" w:hAnsi="Times New Roman" w:cs="Times New Roman"/>
          <w:sz w:val="24"/>
          <w:szCs w:val="24"/>
        </w:rPr>
        <w:t>,</w:t>
      </w:r>
      <w:r w:rsidR="00661F19" w:rsidRPr="00E47DBB">
        <w:rPr>
          <w:rFonts w:ascii="Times New Roman" w:hAnsi="Times New Roman" w:cs="Times New Roman"/>
          <w:sz w:val="24"/>
          <w:szCs w:val="24"/>
        </w:rPr>
        <w:t xml:space="preserve"> they gave up the idea of trading directly with India.</w:t>
      </w:r>
      <w:r w:rsidR="0008151B" w:rsidRPr="00E47DBB">
        <w:rPr>
          <w:rFonts w:ascii="Times New Roman" w:hAnsi="Times New Roman" w:cs="Times New Roman"/>
          <w:sz w:val="24"/>
          <w:szCs w:val="24"/>
        </w:rPr>
        <w:t>[</w:t>
      </w:r>
      <w:r w:rsidR="00E47DBB" w:rsidRPr="00E47DBB">
        <w:rPr>
          <w:rFonts w:ascii="Times New Roman" w:hAnsi="Times New Roman" w:cs="Times New Roman"/>
          <w:sz w:val="24"/>
          <w:szCs w:val="24"/>
        </w:rPr>
        <w:t>10</w:t>
      </w:r>
      <w:r w:rsidR="0008151B" w:rsidRPr="00E47DBB">
        <w:rPr>
          <w:rFonts w:ascii="Times New Roman" w:hAnsi="Times New Roman" w:cs="Times New Roman"/>
          <w:sz w:val="24"/>
          <w:szCs w:val="24"/>
        </w:rPr>
        <w:t>]</w:t>
      </w:r>
      <w:r w:rsidR="00661F19" w:rsidRPr="00E47DBB">
        <w:rPr>
          <w:rFonts w:ascii="Times New Roman" w:hAnsi="Times New Roman" w:cs="Times New Roman"/>
          <w:sz w:val="24"/>
          <w:szCs w:val="24"/>
        </w:rPr>
        <w:t xml:space="preserve"> Similarly, in the 1750s</w:t>
      </w:r>
      <w:r w:rsidR="0000633C" w:rsidRPr="00E47DBB">
        <w:rPr>
          <w:rFonts w:ascii="Times New Roman" w:hAnsi="Times New Roman" w:cs="Times New Roman"/>
          <w:sz w:val="24"/>
          <w:szCs w:val="24"/>
        </w:rPr>
        <w:t>,</w:t>
      </w:r>
      <w:r w:rsidR="00661F19" w:rsidRPr="00E47DBB">
        <w:rPr>
          <w:rFonts w:ascii="Times New Roman" w:hAnsi="Times New Roman" w:cs="Times New Roman"/>
          <w:sz w:val="24"/>
          <w:szCs w:val="24"/>
        </w:rPr>
        <w:t xml:space="preserve"> the Prussians found it </w:t>
      </w:r>
      <w:r w:rsidR="00BF61E0" w:rsidRPr="00E47DBB">
        <w:rPr>
          <w:rFonts w:ascii="Times New Roman" w:hAnsi="Times New Roman" w:cs="Times New Roman"/>
          <w:sz w:val="24"/>
          <w:szCs w:val="24"/>
        </w:rPr>
        <w:t>difficult</w:t>
      </w:r>
      <w:r w:rsidR="00661F19" w:rsidRPr="00E47DBB">
        <w:rPr>
          <w:rFonts w:ascii="Times New Roman" w:hAnsi="Times New Roman" w:cs="Times New Roman"/>
          <w:sz w:val="24"/>
          <w:szCs w:val="24"/>
        </w:rPr>
        <w:t xml:space="preserve"> to conduct trade in India without imperial oversight to police their own agents.</w:t>
      </w:r>
      <w:r w:rsidR="0008151B" w:rsidRPr="00E47DBB">
        <w:rPr>
          <w:rFonts w:ascii="Times New Roman" w:hAnsi="Times New Roman" w:cs="Times New Roman"/>
          <w:sz w:val="24"/>
          <w:szCs w:val="24"/>
        </w:rPr>
        <w:t>[</w:t>
      </w:r>
      <w:r w:rsidR="00E47DBB" w:rsidRPr="00E47DBB">
        <w:rPr>
          <w:rFonts w:ascii="Times New Roman" w:hAnsi="Times New Roman" w:cs="Times New Roman"/>
          <w:sz w:val="24"/>
          <w:szCs w:val="24"/>
        </w:rPr>
        <w:t>11</w:t>
      </w:r>
      <w:r w:rsidR="0091469D" w:rsidRPr="00E47DBB">
        <w:rPr>
          <w:rFonts w:ascii="Times New Roman" w:hAnsi="Times New Roman" w:cs="Times New Roman"/>
          <w:sz w:val="24"/>
          <w:szCs w:val="24"/>
        </w:rPr>
        <w:t>]</w:t>
      </w:r>
      <w:r w:rsidR="00661F19" w:rsidRPr="00E47DBB">
        <w:rPr>
          <w:rFonts w:ascii="Times New Roman" w:hAnsi="Times New Roman" w:cs="Times New Roman"/>
          <w:sz w:val="24"/>
          <w:szCs w:val="24"/>
        </w:rPr>
        <w:t xml:space="preserve"> </w:t>
      </w:r>
      <w:r w:rsidR="00F87B6F" w:rsidRPr="00E47DBB">
        <w:rPr>
          <w:rFonts w:ascii="Times New Roman" w:hAnsi="Times New Roman" w:cs="Times New Roman"/>
          <w:sz w:val="24"/>
          <w:szCs w:val="24"/>
        </w:rPr>
        <w:t xml:space="preserve">And yet the Ostend Company </w:t>
      </w:r>
      <w:r w:rsidR="009D6200" w:rsidRPr="00E47DBB">
        <w:rPr>
          <w:rFonts w:ascii="Times New Roman" w:hAnsi="Times New Roman" w:cs="Times New Roman"/>
          <w:sz w:val="24"/>
          <w:szCs w:val="24"/>
        </w:rPr>
        <w:t xml:space="preserve">and </w:t>
      </w:r>
      <w:r w:rsidR="00F87B6F" w:rsidRPr="00E47DBB">
        <w:rPr>
          <w:rFonts w:ascii="Times New Roman" w:hAnsi="Times New Roman" w:cs="Times New Roman"/>
          <w:sz w:val="24"/>
          <w:szCs w:val="24"/>
        </w:rPr>
        <w:t xml:space="preserve">the Danish Asiatic </w:t>
      </w:r>
      <w:r w:rsidR="009D6200" w:rsidRPr="00E47DBB">
        <w:rPr>
          <w:rFonts w:ascii="Times New Roman" w:hAnsi="Times New Roman" w:cs="Times New Roman"/>
          <w:sz w:val="24"/>
          <w:szCs w:val="24"/>
        </w:rPr>
        <w:t>Company did trade in India</w:t>
      </w:r>
      <w:r w:rsidR="004904E0" w:rsidRPr="00E47DBB">
        <w:rPr>
          <w:rFonts w:ascii="Times New Roman" w:hAnsi="Times New Roman" w:cs="Times New Roman"/>
          <w:sz w:val="24"/>
          <w:szCs w:val="24"/>
        </w:rPr>
        <w:t xml:space="preserve">. </w:t>
      </w:r>
      <w:r w:rsidR="00BF61E0" w:rsidRPr="00E47DBB">
        <w:rPr>
          <w:rFonts w:ascii="Times New Roman" w:hAnsi="Times New Roman" w:cs="Times New Roman"/>
          <w:sz w:val="24"/>
          <w:szCs w:val="24"/>
        </w:rPr>
        <w:t>And w</w:t>
      </w:r>
      <w:r w:rsidR="00F87B6F" w:rsidRPr="00E47DBB">
        <w:rPr>
          <w:rFonts w:ascii="Times New Roman" w:hAnsi="Times New Roman" w:cs="Times New Roman"/>
          <w:sz w:val="24"/>
          <w:szCs w:val="24"/>
        </w:rPr>
        <w:t>hile both maintained official bases from which to conduct their operations, it would be difficult to see these as any manner of imperialist outpost.</w:t>
      </w:r>
    </w:p>
    <w:p w14:paraId="1462A2F9" w14:textId="44B4193A" w:rsidR="0091469D" w:rsidRPr="00E47DBB" w:rsidRDefault="00B74D83" w:rsidP="00DF383F">
      <w:pPr>
        <w:pStyle w:val="NoSpacing"/>
        <w:spacing w:after="480"/>
        <w:rPr>
          <w:rFonts w:ascii="Times New Roman" w:hAnsi="Times New Roman" w:cs="Times New Roman"/>
          <w:sz w:val="24"/>
          <w:szCs w:val="24"/>
        </w:rPr>
      </w:pPr>
      <w:r w:rsidRPr="00E47DBB">
        <w:rPr>
          <w:rFonts w:ascii="Times New Roman" w:hAnsi="Times New Roman" w:cs="Times New Roman"/>
          <w:sz w:val="24"/>
          <w:szCs w:val="24"/>
        </w:rPr>
        <w:t xml:space="preserve">However, </w:t>
      </w:r>
      <w:r w:rsidR="00F87B6F" w:rsidRPr="00E47DBB">
        <w:rPr>
          <w:rFonts w:ascii="Times New Roman" w:hAnsi="Times New Roman" w:cs="Times New Roman"/>
          <w:sz w:val="24"/>
          <w:szCs w:val="24"/>
        </w:rPr>
        <w:t xml:space="preserve">even in these small, purely commercial companies that held neither sovereignty </w:t>
      </w:r>
      <w:r w:rsidR="004904E0" w:rsidRPr="00E47DBB">
        <w:rPr>
          <w:rFonts w:ascii="Times New Roman" w:hAnsi="Times New Roman" w:cs="Times New Roman"/>
          <w:sz w:val="24"/>
          <w:szCs w:val="24"/>
        </w:rPr>
        <w:t>n</w:t>
      </w:r>
      <w:r w:rsidR="00F87B6F" w:rsidRPr="00E47DBB">
        <w:rPr>
          <w:rFonts w:ascii="Times New Roman" w:hAnsi="Times New Roman" w:cs="Times New Roman"/>
          <w:sz w:val="24"/>
          <w:szCs w:val="24"/>
        </w:rPr>
        <w:t>or imperial delusions of grandeur, the intertwinement of the companies with their home states was such that they could not be separated. While the Swedish and Danish companies benefitted particularly from their home</w:t>
      </w:r>
      <w:r w:rsidR="004904E0" w:rsidRPr="00E47DBB">
        <w:rPr>
          <w:rFonts w:ascii="Times New Roman" w:hAnsi="Times New Roman" w:cs="Times New Roman"/>
          <w:sz w:val="24"/>
          <w:szCs w:val="24"/>
        </w:rPr>
        <w:t xml:space="preserve"> </w:t>
      </w:r>
      <w:r w:rsidR="00F87B6F" w:rsidRPr="00E47DBB">
        <w:rPr>
          <w:rFonts w:ascii="Times New Roman" w:hAnsi="Times New Roman" w:cs="Times New Roman"/>
          <w:sz w:val="24"/>
          <w:szCs w:val="24"/>
        </w:rPr>
        <w:t>state’s policies of neutrality during the major wars of the eighteenth</w:t>
      </w:r>
      <w:r w:rsidR="0055674E" w:rsidRPr="00E47DBB">
        <w:rPr>
          <w:rFonts w:ascii="Times New Roman" w:hAnsi="Times New Roman" w:cs="Times New Roman"/>
          <w:sz w:val="24"/>
          <w:szCs w:val="24"/>
        </w:rPr>
        <w:t xml:space="preserve"> </w:t>
      </w:r>
      <w:r w:rsidR="00F87B6F" w:rsidRPr="00E47DBB">
        <w:rPr>
          <w:rFonts w:ascii="Times New Roman" w:hAnsi="Times New Roman" w:cs="Times New Roman"/>
          <w:sz w:val="24"/>
          <w:szCs w:val="24"/>
        </w:rPr>
        <w:t xml:space="preserve">century which saw their trade and profits soar, the Habsburg Ostend and Prussian Emden </w:t>
      </w:r>
      <w:r w:rsidR="0055674E" w:rsidRPr="00E47DBB">
        <w:rPr>
          <w:rFonts w:ascii="Times New Roman" w:hAnsi="Times New Roman" w:cs="Times New Roman"/>
          <w:sz w:val="24"/>
          <w:szCs w:val="24"/>
        </w:rPr>
        <w:t>C</w:t>
      </w:r>
      <w:r w:rsidR="00F87B6F" w:rsidRPr="00E47DBB">
        <w:rPr>
          <w:rFonts w:ascii="Times New Roman" w:hAnsi="Times New Roman" w:cs="Times New Roman"/>
          <w:sz w:val="24"/>
          <w:szCs w:val="24"/>
        </w:rPr>
        <w:t>ompanies faltered in the late 1720s and 1750s respectively due to what Cross would undoubtedly call reason of state politics</w:t>
      </w:r>
      <w:r w:rsidR="0055312B" w:rsidRPr="00E47DBB">
        <w:rPr>
          <w:rFonts w:ascii="Times New Roman" w:hAnsi="Times New Roman" w:cs="Times New Roman"/>
          <w:sz w:val="24"/>
          <w:szCs w:val="24"/>
        </w:rPr>
        <w:t xml:space="preserve">. </w:t>
      </w:r>
      <w:r w:rsidR="00F87B6F" w:rsidRPr="00C34244">
        <w:rPr>
          <w:rFonts w:ascii="Times New Roman" w:hAnsi="Times New Roman" w:cs="Times New Roman"/>
          <w:sz w:val="24"/>
          <w:szCs w:val="24"/>
        </w:rPr>
        <w:t xml:space="preserve">Charles VI agreed to abolish the </w:t>
      </w:r>
      <w:r w:rsidR="00640D90" w:rsidRPr="00C34244">
        <w:rPr>
          <w:rFonts w:ascii="Times New Roman" w:hAnsi="Times New Roman" w:cs="Times New Roman"/>
          <w:sz w:val="24"/>
          <w:szCs w:val="24"/>
        </w:rPr>
        <w:t xml:space="preserve">Ostend </w:t>
      </w:r>
      <w:r w:rsidR="0055674E" w:rsidRPr="00C34244">
        <w:rPr>
          <w:rFonts w:ascii="Times New Roman" w:hAnsi="Times New Roman" w:cs="Times New Roman"/>
          <w:sz w:val="24"/>
          <w:szCs w:val="24"/>
        </w:rPr>
        <w:t>C</w:t>
      </w:r>
      <w:r w:rsidR="00F87B6F" w:rsidRPr="00C34244">
        <w:rPr>
          <w:rFonts w:ascii="Times New Roman" w:hAnsi="Times New Roman" w:cs="Times New Roman"/>
          <w:sz w:val="24"/>
          <w:szCs w:val="24"/>
        </w:rPr>
        <w:t>ompany in exchange for international recognition of his Pragmatic Sanction according to which his daughter, Maria Theresia</w:t>
      </w:r>
      <w:r w:rsidR="000429DF" w:rsidRPr="00C34244">
        <w:rPr>
          <w:rFonts w:ascii="Times New Roman" w:hAnsi="Times New Roman" w:cs="Times New Roman"/>
          <w:sz w:val="24"/>
          <w:szCs w:val="24"/>
        </w:rPr>
        <w:t>,</w:t>
      </w:r>
      <w:r w:rsidR="00F87B6F" w:rsidRPr="00C34244">
        <w:rPr>
          <w:rFonts w:ascii="Times New Roman" w:hAnsi="Times New Roman" w:cs="Times New Roman"/>
          <w:sz w:val="24"/>
          <w:szCs w:val="24"/>
        </w:rPr>
        <w:t xml:space="preserve"> would be permitted to inherit the Habsburg throne</w:t>
      </w:r>
      <w:r w:rsidR="00640D90" w:rsidRPr="00C34244">
        <w:rPr>
          <w:rFonts w:ascii="Times New Roman" w:hAnsi="Times New Roman" w:cs="Times New Roman"/>
          <w:sz w:val="24"/>
          <w:szCs w:val="24"/>
        </w:rPr>
        <w:t>.</w:t>
      </w:r>
      <w:r w:rsidR="00640D90" w:rsidRPr="00E47DBB">
        <w:rPr>
          <w:rFonts w:ascii="Times New Roman" w:hAnsi="Times New Roman" w:cs="Times New Roman"/>
          <w:sz w:val="24"/>
          <w:szCs w:val="24"/>
        </w:rPr>
        <w:t xml:space="preserve"> The</w:t>
      </w:r>
      <w:r w:rsidR="00F87B6F" w:rsidRPr="00E47DBB">
        <w:rPr>
          <w:rFonts w:ascii="Times New Roman" w:hAnsi="Times New Roman" w:cs="Times New Roman"/>
          <w:sz w:val="24"/>
          <w:szCs w:val="24"/>
        </w:rPr>
        <w:t xml:space="preserve"> Prussian compan</w:t>
      </w:r>
      <w:r w:rsidR="00640D90" w:rsidRPr="00E47DBB">
        <w:rPr>
          <w:rFonts w:ascii="Times New Roman" w:hAnsi="Times New Roman" w:cs="Times New Roman"/>
          <w:sz w:val="24"/>
          <w:szCs w:val="24"/>
        </w:rPr>
        <w:t>ies meanwhile</w:t>
      </w:r>
      <w:r w:rsidR="00F87B6F" w:rsidRPr="00E47DBB">
        <w:rPr>
          <w:rFonts w:ascii="Times New Roman" w:hAnsi="Times New Roman" w:cs="Times New Roman"/>
          <w:sz w:val="24"/>
          <w:szCs w:val="24"/>
        </w:rPr>
        <w:t xml:space="preserve"> fell victim to Frederick II’s aggressive territorial ambitions, when his involvement in the Seven Years</w:t>
      </w:r>
      <w:r w:rsidR="00A8317A">
        <w:rPr>
          <w:rFonts w:ascii="Times New Roman" w:hAnsi="Times New Roman" w:cs="Times New Roman"/>
          <w:sz w:val="24"/>
          <w:szCs w:val="24"/>
        </w:rPr>
        <w:t>’</w:t>
      </w:r>
      <w:r w:rsidR="00F87B6F" w:rsidRPr="00E47DBB">
        <w:rPr>
          <w:rFonts w:ascii="Times New Roman" w:hAnsi="Times New Roman" w:cs="Times New Roman"/>
          <w:sz w:val="24"/>
          <w:szCs w:val="24"/>
        </w:rPr>
        <w:t xml:space="preserve"> War led to the occupation of Emden.</w:t>
      </w:r>
      <w:r w:rsidR="002330EA" w:rsidRPr="00E47DBB">
        <w:rPr>
          <w:rFonts w:ascii="Times New Roman" w:hAnsi="Times New Roman" w:cs="Times New Roman"/>
          <w:sz w:val="24"/>
          <w:szCs w:val="24"/>
        </w:rPr>
        <w:t xml:space="preserve"> In other words, in </w:t>
      </w:r>
      <w:r w:rsidR="00C90116" w:rsidRPr="00E47DBB">
        <w:rPr>
          <w:rFonts w:ascii="Times New Roman" w:hAnsi="Times New Roman" w:cs="Times New Roman"/>
          <w:sz w:val="24"/>
          <w:szCs w:val="24"/>
        </w:rPr>
        <w:t>all</w:t>
      </w:r>
      <w:r w:rsidR="002330EA" w:rsidRPr="00E47DBB">
        <w:rPr>
          <w:rFonts w:ascii="Times New Roman" w:hAnsi="Times New Roman" w:cs="Times New Roman"/>
          <w:sz w:val="24"/>
          <w:szCs w:val="24"/>
        </w:rPr>
        <w:t xml:space="preserve"> these cases it was the political in political economy that proved </w:t>
      </w:r>
      <w:r w:rsidR="00640D90" w:rsidRPr="00E47DBB">
        <w:rPr>
          <w:rFonts w:ascii="Times New Roman" w:hAnsi="Times New Roman" w:cs="Times New Roman"/>
          <w:sz w:val="24"/>
          <w:szCs w:val="24"/>
        </w:rPr>
        <w:t>decisive,</w:t>
      </w:r>
      <w:r w:rsidR="002330EA" w:rsidRPr="00E47DBB">
        <w:rPr>
          <w:rFonts w:ascii="Times New Roman" w:hAnsi="Times New Roman" w:cs="Times New Roman"/>
          <w:sz w:val="24"/>
          <w:szCs w:val="24"/>
        </w:rPr>
        <w:t xml:space="preserve"> and it is one of this book’s greatest merits </w:t>
      </w:r>
      <w:r w:rsidR="00D8067B" w:rsidRPr="00E47DBB">
        <w:rPr>
          <w:rFonts w:ascii="Times New Roman" w:hAnsi="Times New Roman" w:cs="Times New Roman"/>
          <w:sz w:val="24"/>
          <w:szCs w:val="24"/>
        </w:rPr>
        <w:t xml:space="preserve">that it provides </w:t>
      </w:r>
      <w:r w:rsidR="002330EA" w:rsidRPr="00E47DBB">
        <w:rPr>
          <w:rFonts w:ascii="Times New Roman" w:hAnsi="Times New Roman" w:cs="Times New Roman"/>
          <w:sz w:val="24"/>
          <w:szCs w:val="24"/>
        </w:rPr>
        <w:t>such an acute analysis of this interrelationship.</w:t>
      </w:r>
    </w:p>
    <w:p w14:paraId="42368083" w14:textId="70E5121A" w:rsidR="00C90116" w:rsidRPr="00E47DBB" w:rsidRDefault="00C90116" w:rsidP="00DF383F">
      <w:pPr>
        <w:pStyle w:val="Heading1"/>
      </w:pPr>
      <w:r w:rsidRPr="00E47DBB">
        <w:t>NOTES</w:t>
      </w:r>
    </w:p>
    <w:p w14:paraId="7C152C3D" w14:textId="79B8D1D6" w:rsidR="00C90116" w:rsidRPr="00E47DBB" w:rsidRDefault="00C9011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[1]</w:t>
      </w:r>
      <w:r w:rsidR="009332FC" w:rsidRPr="00E47DBB">
        <w:rPr>
          <w:rFonts w:ascii="Times New Roman" w:hAnsi="Times New Roman" w:cs="Times New Roman"/>
          <w:sz w:val="24"/>
          <w:szCs w:val="24"/>
        </w:rPr>
        <w:t xml:space="preserve"> In this spirit: the italicization on the title page is puzzling (“French Visions </w:t>
      </w:r>
      <w:r w:rsidR="009332FC" w:rsidRPr="00E47DBB">
        <w:rPr>
          <w:rFonts w:ascii="Times New Roman" w:hAnsi="Times New Roman" w:cs="Times New Roman"/>
          <w:i/>
          <w:iCs/>
          <w:sz w:val="24"/>
          <w:szCs w:val="24"/>
        </w:rPr>
        <w:t>of</w:t>
      </w:r>
      <w:r w:rsidR="009332FC" w:rsidRPr="00E47DBB">
        <w:rPr>
          <w:rFonts w:ascii="Times New Roman" w:hAnsi="Times New Roman" w:cs="Times New Roman"/>
          <w:sz w:val="24"/>
          <w:szCs w:val="24"/>
        </w:rPr>
        <w:t xml:space="preserve"> Indian Empire in </w:t>
      </w:r>
      <w:r w:rsidR="009332FC" w:rsidRPr="00E47DBB">
        <w:rPr>
          <w:rFonts w:ascii="Times New Roman" w:hAnsi="Times New Roman" w:cs="Times New Roman"/>
          <w:i/>
          <w:iCs/>
          <w:sz w:val="24"/>
          <w:szCs w:val="24"/>
        </w:rPr>
        <w:t>the</w:t>
      </w:r>
      <w:r w:rsidR="009332FC" w:rsidRPr="00E47DBB">
        <w:rPr>
          <w:rFonts w:ascii="Times New Roman" w:hAnsi="Times New Roman" w:cs="Times New Roman"/>
          <w:sz w:val="24"/>
          <w:szCs w:val="24"/>
        </w:rPr>
        <w:t xml:space="preserve"> Revolutionary Era”), the timeline of the companies could be a little clearer, and the chart on p. 67 ought to indicate percentages or total numbers. The OUP editorial team should </w:t>
      </w:r>
      <w:r w:rsidR="0055674E" w:rsidRPr="00E47DBB">
        <w:rPr>
          <w:rFonts w:ascii="Times New Roman" w:hAnsi="Times New Roman" w:cs="Times New Roman"/>
          <w:sz w:val="24"/>
          <w:szCs w:val="24"/>
        </w:rPr>
        <w:t>h</w:t>
      </w:r>
      <w:r w:rsidR="009332FC" w:rsidRPr="00E47DBB">
        <w:rPr>
          <w:rFonts w:ascii="Times New Roman" w:hAnsi="Times New Roman" w:cs="Times New Roman"/>
          <w:sz w:val="24"/>
          <w:szCs w:val="24"/>
        </w:rPr>
        <w:t>ave picked these up. Nevertheless, this is a beautifully produced book, with helpful maps and copious notes.</w:t>
      </w:r>
    </w:p>
    <w:p w14:paraId="6CD2C46B" w14:textId="6CFBD082" w:rsidR="00C90116" w:rsidRPr="00E47DBB" w:rsidRDefault="00C90116" w:rsidP="00787FCA">
      <w:pPr>
        <w:pStyle w:val="FootnoteText"/>
        <w:spacing w:after="240"/>
        <w:rPr>
          <w:rFonts w:ascii="Times New Roman" w:hAnsi="Times New Roman" w:cs="Times New Roman"/>
          <w:sz w:val="24"/>
          <w:szCs w:val="24"/>
          <w:lang w:val="de-DE"/>
        </w:rPr>
      </w:pPr>
      <w:r w:rsidRPr="00AE13B4">
        <w:rPr>
          <w:rFonts w:ascii="Times New Roman" w:hAnsi="Times New Roman" w:cs="Times New Roman"/>
          <w:sz w:val="24"/>
          <w:szCs w:val="24"/>
          <w:lang w:val="de-DE"/>
        </w:rPr>
        <w:t>[2]</w:t>
      </w:r>
      <w:r w:rsidR="00556336" w:rsidRPr="00AE13B4">
        <w:rPr>
          <w:rFonts w:ascii="Times New Roman" w:hAnsi="Times New Roman" w:cs="Times New Roman"/>
          <w:sz w:val="24"/>
          <w:szCs w:val="24"/>
          <w:lang w:val="de-DE"/>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lang w:val="de-DE"/>
        </w:rPr>
        <w:instrText xml:space="preserve"> ADDIN EN.CITE &lt;EndNote&gt;&lt;Cite&gt;&lt;Author&gt;Trakulhun&lt;/Author&gt;&lt;Year&gt;2017&lt;/Year&gt;&lt;RecNum&gt;775&lt;/RecNum&gt;&lt;DisplayText&gt;Sven Trakulhun, &lt;style face="italic"&gt;Asiatische Revolutionen: Europa und der Aufstieg und Fall asiatischer Imperien (1600-1830)&lt;/style&gt; (Frankfurt: Campus Verlag, 2017).&lt;/DisplayText&gt;&lt;record&gt;&lt;rec-number&gt;775&lt;/rec-number&gt;&lt;foreign-keys&gt;&lt;key app="EN" db-id="t5pdrs02ox5w0ue2vsmpa0pkftprarf5t5s5" timestamp="1728982083" guid="4b8cd9fe-b5d4-4807-9ef7-55724db9ecb0"&gt;775&lt;/key&gt;&lt;/foreign-keys&gt;&lt;ref-type name="Book"&gt;6&lt;/ref-type&gt;&lt;contributors&gt;&lt;authors&gt;&lt;author&gt;Trakulhun, Sven&lt;/author&gt;&lt;/authors&gt;&lt;/contributors&gt;&lt;titles&gt;&lt;title&gt;Asiatische Revolutionen: Europa und der Aufstieg und Fall asiatischer Imperien (1600-1830)&lt;/title&gt;&lt;/titles&gt;&lt;keywords&gt;&lt;keyword&gt;Europe -- Foreign relations -- Asia&lt;/keyword&gt;&lt;keyword&gt;Asia -- Foreign relations -- Europe&lt;/keyword&gt;&lt;keyword&gt;Europe -- History&lt;/keyword&gt;&lt;keyword&gt;Asia -- History&lt;/keyword&gt;&lt;/keywords&gt;&lt;dates&gt;&lt;year&gt;2017&lt;/year&gt;&lt;/dates&gt;&lt;pub-location&gt;Frankfurt&lt;/pub-location&gt;&lt;publisher&gt;Campus Verlag&lt;/publisher&gt;&lt;isbn&gt;9783593508146&lt;/isbn&gt;&lt;urls&gt;&lt;/urls&gt;&lt;/record&gt;&lt;/Cite&gt;&lt;/EndNote&gt;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lang w:val="de-DE"/>
        </w:rPr>
        <w:t xml:space="preserve">Sven Trakulhun, </w:t>
      </w:r>
      <w:r w:rsidR="00556336" w:rsidRPr="00E47DBB">
        <w:rPr>
          <w:rFonts w:ascii="Times New Roman" w:hAnsi="Times New Roman" w:cs="Times New Roman"/>
          <w:i/>
          <w:noProof/>
          <w:sz w:val="24"/>
          <w:szCs w:val="24"/>
          <w:lang w:val="de-DE"/>
        </w:rPr>
        <w:t>Asiatische Revolutionen: Europa und der Aufstieg und Fall asiatischer Imperien (1600-1830)</w:t>
      </w:r>
      <w:r w:rsidR="00556336" w:rsidRPr="00E47DBB">
        <w:rPr>
          <w:rFonts w:ascii="Times New Roman" w:hAnsi="Times New Roman" w:cs="Times New Roman"/>
          <w:noProof/>
          <w:sz w:val="24"/>
          <w:szCs w:val="24"/>
          <w:lang w:val="de-DE"/>
        </w:rPr>
        <w:t xml:space="preserve"> (Frankfurt: Campus Verlag, 2017).</w:t>
      </w:r>
      <w:r w:rsidR="00556336" w:rsidRPr="00E47DBB">
        <w:rPr>
          <w:rFonts w:ascii="Times New Roman" w:hAnsi="Times New Roman" w:cs="Times New Roman"/>
          <w:sz w:val="24"/>
          <w:szCs w:val="24"/>
        </w:rPr>
        <w:fldChar w:fldCharType="end"/>
      </w:r>
      <w:r w:rsidR="00052F7A" w:rsidRPr="00AE13B4">
        <w:rPr>
          <w:rFonts w:ascii="Times New Roman" w:hAnsi="Times New Roman" w:cs="Times New Roman"/>
          <w:sz w:val="24"/>
          <w:szCs w:val="24"/>
          <w:lang w:val="de-DE"/>
        </w:rPr>
        <w:t xml:space="preserve"> </w:t>
      </w:r>
      <w:r w:rsidR="00052F7A" w:rsidRPr="00E47DBB">
        <w:rPr>
          <w:rFonts w:ascii="Times New Roman" w:hAnsi="Times New Roman" w:cs="Times New Roman"/>
          <w:sz w:val="24"/>
          <w:szCs w:val="24"/>
          <w:lang w:val="de-DE"/>
        </w:rPr>
        <w:t>English translation forthcoming with Oxford University Press.</w:t>
      </w:r>
    </w:p>
    <w:p w14:paraId="55574995" w14:textId="137AEE5C" w:rsidR="00E47DBB" w:rsidRPr="00AE13B4" w:rsidRDefault="00E47DBB" w:rsidP="00963DD2">
      <w:pPr>
        <w:pStyle w:val="NoSpacing"/>
        <w:spacing w:after="240"/>
        <w:rPr>
          <w:rFonts w:ascii="Times New Roman" w:hAnsi="Times New Roman" w:cs="Times New Roman"/>
          <w:sz w:val="24"/>
          <w:szCs w:val="24"/>
          <w:lang w:val="fr-FR"/>
        </w:rPr>
      </w:pPr>
      <w:r w:rsidRPr="00E47DBB">
        <w:rPr>
          <w:rFonts w:ascii="Times New Roman" w:hAnsi="Times New Roman" w:cs="Times New Roman"/>
          <w:sz w:val="24"/>
          <w:szCs w:val="24"/>
          <w:lang w:val="de-DE"/>
        </w:rPr>
        <w:t xml:space="preserve">[3] </w:t>
      </w:r>
      <w:r w:rsidRPr="00AE13B4">
        <w:rPr>
          <w:rFonts w:ascii="Times New Roman" w:hAnsi="Times New Roman" w:cs="Times New Roman"/>
          <w:sz w:val="24"/>
          <w:szCs w:val="24"/>
          <w:lang w:val="fr-FR"/>
        </w:rPr>
        <w:t xml:space="preserve">Cf. the highly critical article “Raison d’Etat” in Denis Diderot and Jean le Rond d'Alembert (eds), </w:t>
      </w:r>
      <w:r w:rsidRPr="00AE13B4">
        <w:rPr>
          <w:rFonts w:ascii="Times New Roman" w:hAnsi="Times New Roman" w:cs="Times New Roman"/>
          <w:i/>
          <w:iCs/>
          <w:sz w:val="24"/>
          <w:szCs w:val="24"/>
          <w:lang w:val="fr-FR"/>
        </w:rPr>
        <w:t xml:space="preserve">Encyclopédie, ou dictionnaire raisonné des sciences, des arts et des métiers, etc., </w:t>
      </w:r>
      <w:r w:rsidRPr="00AE13B4">
        <w:rPr>
          <w:rFonts w:ascii="Times New Roman" w:hAnsi="Times New Roman" w:cs="Times New Roman"/>
          <w:sz w:val="24"/>
          <w:szCs w:val="24"/>
          <w:lang w:val="fr-FR"/>
        </w:rPr>
        <w:lastRenderedPageBreak/>
        <w:t xml:space="preserve">accessible via The University of Chicago's ARTFL Encyclopédie Project: </w:t>
      </w:r>
      <w:hyperlink r:id="rId8" w:history="1">
        <w:r w:rsidRPr="00AE13B4">
          <w:rPr>
            <w:rStyle w:val="Hyperlink"/>
            <w:rFonts w:ascii="Times New Roman" w:hAnsi="Times New Roman" w:cs="Times New Roman"/>
            <w:sz w:val="24"/>
            <w:szCs w:val="24"/>
            <w:lang w:val="fr-FR"/>
          </w:rPr>
          <w:t>https://encyclopedie.uchicago.edu</w:t>
        </w:r>
      </w:hyperlink>
      <w:r w:rsidRPr="00AE13B4">
        <w:rPr>
          <w:rFonts w:ascii="Times New Roman" w:hAnsi="Times New Roman" w:cs="Times New Roman"/>
          <w:sz w:val="24"/>
          <w:szCs w:val="24"/>
          <w:lang w:val="fr-FR"/>
        </w:rPr>
        <w:t>.</w:t>
      </w:r>
    </w:p>
    <w:p w14:paraId="3B3E267B" w14:textId="3CC56938" w:rsidR="00E47DBB" w:rsidRPr="00963DD2" w:rsidRDefault="00E47DBB" w:rsidP="00963DD2">
      <w:pPr>
        <w:pStyle w:val="NoSpacing"/>
        <w:spacing w:after="240"/>
        <w:rPr>
          <w:rFonts w:ascii="Times New Roman" w:hAnsi="Times New Roman" w:cs="Times New Roman"/>
          <w:sz w:val="24"/>
          <w:szCs w:val="24"/>
          <w:lang w:val="fr-FR"/>
        </w:rPr>
      </w:pPr>
      <w:r w:rsidRPr="00AE13B4">
        <w:rPr>
          <w:rFonts w:ascii="Times New Roman" w:hAnsi="Times New Roman" w:cs="Times New Roman"/>
          <w:sz w:val="24"/>
          <w:szCs w:val="24"/>
          <w:lang w:val="fr-FR"/>
        </w:rPr>
        <w:t xml:space="preserve">[4] See for instance Denis Diderot and Jean le Rond d'Alembert (eds), </w:t>
      </w:r>
      <w:r w:rsidRPr="00AE13B4">
        <w:rPr>
          <w:rFonts w:ascii="Times New Roman" w:hAnsi="Times New Roman" w:cs="Times New Roman"/>
          <w:i/>
          <w:iCs/>
          <w:sz w:val="24"/>
          <w:szCs w:val="24"/>
          <w:lang w:val="fr-FR"/>
        </w:rPr>
        <w:t xml:space="preserve">Encyclopédie, ou dictionnaire raisonné des sciences, des arts et des métiers, etc., </w:t>
      </w:r>
      <w:r w:rsidRPr="00AE13B4">
        <w:rPr>
          <w:rFonts w:ascii="Times New Roman" w:hAnsi="Times New Roman" w:cs="Times New Roman"/>
          <w:sz w:val="24"/>
          <w:szCs w:val="24"/>
          <w:lang w:val="fr-FR"/>
        </w:rPr>
        <w:t>articles Boucher d’Argis, “Droit Public” and “Ordonnance”; Boulanger, “Vingtième”; Damilaville, “Population”; d’Holbach, “Empire” and (attributed) “Représentants”; Diderot, “Magistrat”, “Magistrature”,  and (attributed) “Stoicisme”, “Philosophie Péripatecienne”, “Théosophes”, “Vertu” ; Dufour, “Droits du Roi”; Forbonnais, “Communauté” and “Contrebande”; Jaucourt, “Démocratie”, “Equité”, “Etat Moral”, “Etat”, “Femme”, “Gouvernement”, “Injustice”, “Loi naturelle”, “République”, “Patrie”, etc.; Naigeon, “Unitaires”; Pesselier, “Finances”; Pestré et d’Alembert, “Cartésianisme”; Quesnay, “Fermiers”; Rousseau, “Economie ou Oeconomie”; Romilly fils, “Tolérance”; Saint-Lambert, “Législateur” and “Luxe”; Tu</w:t>
      </w:r>
      <w:r w:rsidR="00A07ED5">
        <w:rPr>
          <w:rFonts w:ascii="Times New Roman" w:hAnsi="Times New Roman" w:cs="Times New Roman"/>
          <w:sz w:val="24"/>
          <w:szCs w:val="24"/>
          <w:lang w:val="fr-FR"/>
        </w:rPr>
        <w:t>r</w:t>
      </w:r>
      <w:r w:rsidRPr="00AE13B4">
        <w:rPr>
          <w:rFonts w:ascii="Times New Roman" w:hAnsi="Times New Roman" w:cs="Times New Roman"/>
          <w:sz w:val="24"/>
          <w:szCs w:val="24"/>
          <w:lang w:val="fr-FR"/>
        </w:rPr>
        <w:t xml:space="preserve">got (attributed), “Fondation”; abbé Claude Yvon, “Aristotelisme”. Cf. Rousseau, </w:t>
      </w:r>
      <w:r w:rsidRPr="00AE13B4">
        <w:rPr>
          <w:rFonts w:ascii="Times New Roman" w:hAnsi="Times New Roman" w:cs="Times New Roman"/>
          <w:i/>
          <w:iCs/>
          <w:sz w:val="24"/>
          <w:szCs w:val="24"/>
          <w:lang w:val="fr-FR"/>
        </w:rPr>
        <w:t>Du Contrat Social </w:t>
      </w:r>
      <w:r w:rsidRPr="00AE13B4">
        <w:rPr>
          <w:rFonts w:ascii="Times New Roman" w:hAnsi="Times New Roman" w:cs="Times New Roman"/>
          <w:sz w:val="24"/>
          <w:szCs w:val="24"/>
          <w:lang w:val="fr-FR"/>
        </w:rPr>
        <w:t xml:space="preserve">; Montesquieu, </w:t>
      </w:r>
      <w:r w:rsidRPr="00AE13B4">
        <w:rPr>
          <w:rFonts w:ascii="Times New Roman" w:hAnsi="Times New Roman" w:cs="Times New Roman"/>
          <w:i/>
          <w:iCs/>
          <w:sz w:val="24"/>
          <w:szCs w:val="24"/>
          <w:lang w:val="fr-FR"/>
        </w:rPr>
        <w:t xml:space="preserve">De L’Esprit des Lois. </w:t>
      </w:r>
    </w:p>
    <w:p w14:paraId="3A63CF9C" w14:textId="7C8676E1" w:rsidR="00C90116" w:rsidRPr="00E47DBB" w:rsidRDefault="00C90116" w:rsidP="00963DD2">
      <w:pPr>
        <w:pStyle w:val="FootnoteText"/>
        <w:spacing w:after="24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5</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&lt;EndNote&gt;&lt;Cite&gt;&lt;Author&gt;Robertson&lt;/Author&gt;&lt;Year&gt;2005&lt;/Year&gt;&lt;RecNum&gt;776&lt;/RecNum&gt;&lt;Pages&gt;28&lt;/Pages&gt;&lt;DisplayText&gt;John Robertson, &lt;style face="italic"&gt;The case for the Enlightenment: Scotland and Naples, 1680-1760&lt;/style&gt; (Cambridge: Cambridge University Press, 2005), 28.&lt;/DisplayText&gt;&lt;record&gt;&lt;rec-number&gt;776&lt;/rec-number&gt;&lt;foreign-keys&gt;&lt;key app="EN" db-id="t5pdrs02ox5w0ue2vsmpa0pkftprarf5t5s5" timestamp="1728988417" guid="872f4620-2869-4f7b-a0b6-4a52facc9ab4"&gt;776&lt;/key&gt;&lt;/foreign-keys&gt;&lt;ref-type name="Book"&gt;6&lt;/ref-type&gt;&lt;contributors&gt;&lt;authors&gt;&lt;author&gt;Robertson, John&lt;/author&gt;&lt;/authors&gt;&lt;/contributors&gt;&lt;titles&gt;&lt;title&gt;The case for the Enlightenment: Scotland and Naples, 1680-1760&lt;/title&gt;&lt;/titles&gt;&lt;keywords&gt;&lt;keyword&gt;Enlightenment&lt;/keyword&gt;&lt;keyword&gt;Enlightenment -- Scotland&lt;/keyword&gt;&lt;keyword&gt;Enlightenment -- Italy -- Naples&lt;/keyword&gt;&lt;/keywords&gt;&lt;dates&gt;&lt;year&gt;2005&lt;/year&gt;&lt;/dates&gt;&lt;pub-location&gt;Cambridge&lt;/pub-location&gt;&lt;publisher&gt;Cambridge University Press&lt;/publisher&gt;&lt;isbn&gt;9780511490705&lt;/isbn&gt;&lt;urls&gt;&lt;/urls&gt;&lt;/record&gt;&lt;/Cite&gt;&lt;/EndNote&gt;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John Robertson, </w:t>
      </w:r>
      <w:r w:rsidR="00556336" w:rsidRPr="00E47DBB">
        <w:rPr>
          <w:rFonts w:ascii="Times New Roman" w:hAnsi="Times New Roman" w:cs="Times New Roman"/>
          <w:i/>
          <w:noProof/>
          <w:sz w:val="24"/>
          <w:szCs w:val="24"/>
        </w:rPr>
        <w:t xml:space="preserve">The </w:t>
      </w:r>
      <w:r w:rsidR="00186FE7">
        <w:rPr>
          <w:rFonts w:ascii="Times New Roman" w:hAnsi="Times New Roman" w:cs="Times New Roman"/>
          <w:i/>
          <w:noProof/>
          <w:sz w:val="24"/>
          <w:szCs w:val="24"/>
        </w:rPr>
        <w:t>C</w:t>
      </w:r>
      <w:r w:rsidR="00556336" w:rsidRPr="00E47DBB">
        <w:rPr>
          <w:rFonts w:ascii="Times New Roman" w:hAnsi="Times New Roman" w:cs="Times New Roman"/>
          <w:i/>
          <w:noProof/>
          <w:sz w:val="24"/>
          <w:szCs w:val="24"/>
        </w:rPr>
        <w:t>ase for the Enlightenment: Scotland and Naples, 1680-1760</w:t>
      </w:r>
      <w:r w:rsidR="00556336" w:rsidRPr="00E47DBB">
        <w:rPr>
          <w:rFonts w:ascii="Times New Roman" w:hAnsi="Times New Roman" w:cs="Times New Roman"/>
          <w:noProof/>
          <w:sz w:val="24"/>
          <w:szCs w:val="24"/>
        </w:rPr>
        <w:t xml:space="preserve"> (Cambridge: Cambridge University Press, 2005), 28.</w:t>
      </w:r>
      <w:r w:rsidR="00556336" w:rsidRPr="00E47DBB">
        <w:rPr>
          <w:rFonts w:ascii="Times New Roman" w:hAnsi="Times New Roman" w:cs="Times New Roman"/>
          <w:sz w:val="24"/>
          <w:szCs w:val="24"/>
        </w:rPr>
        <w:fldChar w:fldCharType="end"/>
      </w:r>
    </w:p>
    <w:p w14:paraId="4F67ECAA" w14:textId="6E16FEE2" w:rsidR="00C90116" w:rsidRPr="00E47DBB" w:rsidRDefault="00C9011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6</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&lt;EndNote&gt;&lt;Cite&gt;&lt;Author&gt;Müller&lt;/Author&gt;&lt;Year&gt;2020&lt;/Year&gt;&lt;RecNum&gt;453&lt;/RecNum&gt;&lt;DisplayText&gt;Leos Müller, &amp;quot;Scandinavian Trade in Canton and “Borrowed Bengal Money”: The Global Role of Minor European Companies Trading in Asia, 1760–1786,&amp;quot; &lt;style face="italic"&gt;Journal of World History&lt;/style&gt; 31, no. 3 (2020).&lt;/DisplayText&gt;&lt;record&gt;&lt;rec-number&gt;453&lt;/rec-number&gt;&lt;foreign-keys&gt;&lt;key app="EN" db-id="t5pdrs02ox5w0ue2vsmpa0pkftprarf5t5s5" timestamp="1669719728" guid="2aeeeec1-f46c-4c42-864a-d457f9995dc3"&gt;453&lt;/key&gt;&lt;/foreign-keys&gt;&lt;ref-type name="Journal Article"&gt;17&lt;/ref-type&gt;&lt;contributors&gt;&lt;authors&gt;&lt;author&gt;Müller, Leos&lt;/author&gt;&lt;/authors&gt;&lt;/contributors&gt;&lt;titles&gt;&lt;title&gt;Scandinavian Trade in Canton and “Borrowed Bengal Money”: The Global Role of Minor European Companies Trading in Asia, 1760–1786&lt;/title&gt;&lt;secondary-title&gt;Journal of World History&lt;/secondary-title&gt;&lt;short-title&gt;Scandinavian Trade in Canton and “Borrowed Bengal Money”&lt;/short-title&gt;&lt;/titles&gt;&lt;periodical&gt;&lt;full-title&gt;Journal of world history&lt;/full-title&gt;&lt;/periodical&gt;&lt;pages&gt;597-619&lt;/pages&gt;&lt;volume&gt;31&lt;/volume&gt;&lt;number&gt;3&lt;/number&gt;&lt;keywords&gt;&lt;keyword&gt;History &amp;amp; Archaeology&lt;/keyword&gt;&lt;/keywords&gt;&lt;dates&gt;&lt;year&gt;2020&lt;/year&gt;&lt;/dates&gt;&lt;isbn&gt;1045-6007&lt;/isbn&gt;&lt;urls&gt;&lt;/urls&gt;&lt;electronic-resource-num&gt;10.1353/jwh.2020.0033&lt;/electronic-resource-num&gt;&lt;language&gt;eng&lt;/language&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Leos Müller, "Scandinavian Trade in Canton and </w:t>
      </w:r>
      <w:r w:rsidR="0055674E" w:rsidRPr="00E47DBB">
        <w:rPr>
          <w:rFonts w:ascii="Times New Roman" w:hAnsi="Times New Roman" w:cs="Times New Roman"/>
          <w:noProof/>
          <w:sz w:val="24"/>
          <w:szCs w:val="24"/>
        </w:rPr>
        <w:t>'</w:t>
      </w:r>
      <w:r w:rsidR="00556336" w:rsidRPr="00E47DBB">
        <w:rPr>
          <w:rFonts w:ascii="Times New Roman" w:hAnsi="Times New Roman" w:cs="Times New Roman"/>
          <w:noProof/>
          <w:sz w:val="24"/>
          <w:szCs w:val="24"/>
        </w:rPr>
        <w:t>Borrowed Bengal Money</w:t>
      </w:r>
      <w:r w:rsidR="0055674E" w:rsidRPr="00E47DBB">
        <w:rPr>
          <w:rFonts w:ascii="Times New Roman" w:hAnsi="Times New Roman" w:cs="Times New Roman"/>
          <w:noProof/>
          <w:sz w:val="24"/>
          <w:szCs w:val="24"/>
        </w:rPr>
        <w:t>'</w:t>
      </w:r>
      <w:r w:rsidR="00556336" w:rsidRPr="00E47DBB">
        <w:rPr>
          <w:rFonts w:ascii="Times New Roman" w:hAnsi="Times New Roman" w:cs="Times New Roman"/>
          <w:noProof/>
          <w:sz w:val="24"/>
          <w:szCs w:val="24"/>
        </w:rPr>
        <w:t xml:space="preserve">: The Global Role of Minor European Companies Trading in Asia, 1760–1786," </w:t>
      </w:r>
      <w:r w:rsidR="00556336" w:rsidRPr="00E47DBB">
        <w:rPr>
          <w:rFonts w:ascii="Times New Roman" w:hAnsi="Times New Roman" w:cs="Times New Roman"/>
          <w:i/>
          <w:noProof/>
          <w:sz w:val="24"/>
          <w:szCs w:val="24"/>
        </w:rPr>
        <w:t>Journal of World History</w:t>
      </w:r>
      <w:r w:rsidR="00556336" w:rsidRPr="00E47DBB">
        <w:rPr>
          <w:rFonts w:ascii="Times New Roman" w:hAnsi="Times New Roman" w:cs="Times New Roman"/>
          <w:noProof/>
          <w:sz w:val="24"/>
          <w:szCs w:val="24"/>
        </w:rPr>
        <w:t xml:space="preserve"> 31, no. 3 (2020).</w:t>
      </w:r>
      <w:r w:rsidR="00556336" w:rsidRPr="00E47DBB">
        <w:rPr>
          <w:rFonts w:ascii="Times New Roman" w:hAnsi="Times New Roman" w:cs="Times New Roman"/>
          <w:sz w:val="24"/>
          <w:szCs w:val="24"/>
        </w:rPr>
        <w:fldChar w:fldCharType="end"/>
      </w:r>
    </w:p>
    <w:p w14:paraId="52C362D2" w14:textId="1DF1F0D6" w:rsidR="00C90116" w:rsidRPr="00E47DBB" w:rsidRDefault="00C9011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7</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&lt;EndNote&gt;&lt;Cite&gt;&lt;Author&gt;Brescius&lt;/Author&gt;&lt;Year&gt;2022&lt;/Year&gt;&lt;RecNum&gt;541&lt;/RecNum&gt;&lt;DisplayText&gt;Meike von Brescius, &lt;style face="italic"&gt;Private Enterprise and the China Trade: Merchants and Markets in Europe, 1700-1750&lt;/style&gt; (Leiden; Boston: Brill, 2022).&lt;/DisplayText&gt;&lt;record&gt;&lt;rec-number&gt;541&lt;/rec-number&gt;&lt;foreign-keys&gt;&lt;key app="EN" db-id="t5pdrs02ox5w0ue2vsmpa0pkftprarf5t5s5" timestamp="1669719731" guid="65f7aa2a-2c50-487b-ab91-07aafa83eb89"&gt;541&lt;/key&gt;&lt;/foreign-keys&gt;&lt;ref-type name="Book"&gt;6&lt;/ref-type&gt;&lt;contributors&gt;&lt;authors&gt;&lt;author&gt;Brescius, Meike von&lt;/author&gt;&lt;/authors&gt;&lt;/contributors&gt;&lt;titles&gt;&lt;title&gt;Private Enterprise and the China Trade: Merchants and Markets in Europe, 1700-1750&lt;/title&gt;&lt;short-title&gt;Private Enterprise and the China Trade&lt;/short-title&gt;&lt;/titles&gt;&lt;keywords&gt;&lt;keyword&gt;Free enterprise -- China -- History -- 18th century&lt;/keyword&gt;&lt;keyword&gt;Free enterprise -- Europe -- History -- 18th century&lt;/keyword&gt;&lt;keyword&gt;Commerce&lt;/keyword&gt;&lt;keyword&gt;Free enterprise&lt;/keyword&gt;&lt;keyword&gt;China -- Commerce -- Europe&lt;/keyword&gt;&lt;keyword&gt;Europe -- Commerce -- China&lt;/keyword&gt;&lt;keyword&gt;Europe -- Commerce -- Chine&lt;/keyword&gt;&lt;keyword&gt;China&lt;/keyword&gt;&lt;keyword&gt;Europe&lt;/keyword&gt;&lt;keyword&gt;1700-1799&lt;/keyword&gt;&lt;keyword&gt;History&lt;/keyword&gt;&lt;/keywords&gt;&lt;dates&gt;&lt;year&gt;2022&lt;/year&gt;&lt;/dates&gt;&lt;pub-location&gt;Leiden; Boston&lt;/pub-location&gt;&lt;publisher&gt;Brill&lt;/publisher&gt;&lt;isbn&gt;9789004369146 (hardback alk. paper)&amp;#xD;9789004369146&lt;/isbn&gt;&lt;urls&gt;&lt;/urls&gt;&lt;language&gt;eng&lt;/language&gt;&lt;/record&gt;&lt;/Cite&gt;&lt;/EndNote&gt;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Meike von Brescius, </w:t>
      </w:r>
      <w:r w:rsidR="00556336" w:rsidRPr="00E47DBB">
        <w:rPr>
          <w:rFonts w:ascii="Times New Roman" w:hAnsi="Times New Roman" w:cs="Times New Roman"/>
          <w:i/>
          <w:noProof/>
          <w:sz w:val="24"/>
          <w:szCs w:val="24"/>
        </w:rPr>
        <w:t>Private Enterprise and the China Trade: Merchants and Markets in Europe, 1700-1750</w:t>
      </w:r>
      <w:r w:rsidR="00556336" w:rsidRPr="00E47DBB">
        <w:rPr>
          <w:rFonts w:ascii="Times New Roman" w:hAnsi="Times New Roman" w:cs="Times New Roman"/>
          <w:noProof/>
          <w:sz w:val="24"/>
          <w:szCs w:val="24"/>
        </w:rPr>
        <w:t xml:space="preserve"> (Leiden; Boston: Brill, 2022).</w:t>
      </w:r>
      <w:r w:rsidR="00556336" w:rsidRPr="00E47DBB">
        <w:rPr>
          <w:rFonts w:ascii="Times New Roman" w:hAnsi="Times New Roman" w:cs="Times New Roman"/>
          <w:sz w:val="24"/>
          <w:szCs w:val="24"/>
        </w:rPr>
        <w:fldChar w:fldCharType="end"/>
      </w:r>
    </w:p>
    <w:p w14:paraId="7B1B2ECD" w14:textId="65B1089F" w:rsidR="00C90116" w:rsidRPr="00E47DBB" w:rsidRDefault="00C9011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8</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&lt;EndNote&gt;&lt;Cite&gt;&lt;Author&gt;Bruijn&lt;/Author&gt;&lt;Year&gt;1979-1987&lt;/Year&gt;&lt;RecNum&gt;267&lt;/RecNum&gt;&lt;Pages&gt;154-56&lt;/Pages&gt;&lt;DisplayText&gt;J. R. Bruijn, F. S. Gaastra, and I. Schöffer, &lt;style face="italic"&gt;Dutch-Asiatic Shipping in the 17th and 18th Centuries&lt;/style&gt;, 3 vols. (The Hague: Nijhoff, 1979-1987), 154-56.&lt;/DisplayText&gt;&lt;record&gt;&lt;rec-number&gt;267&lt;/rec-number&gt;&lt;foreign-keys&gt;&lt;key app="EN" db-id="t5pdrs02ox5w0ue2vsmpa0pkftprarf5t5s5" timestamp="1669719724" guid="4de16973-ec09-40db-8c68-da1d49bf7521"&gt;267&lt;/key&gt;&lt;/foreign-keys&gt;&lt;ref-type name="Book"&gt;6&lt;/ref-type&gt;&lt;contributors&gt;&lt;authors&gt;&lt;author&gt;Bruijn, J. R.&lt;/author&gt;&lt;author&gt;Gaastra, F. S.&lt;/author&gt;&lt;author&gt;Schöffer, I.&lt;/author&gt;&lt;/authors&gt;&lt;/contributors&gt;&lt;titles&gt;&lt;title&gt;Dutch-Asiatic Shipping in the 17th and 18th Centuries&lt;/title&gt;&lt;short-title&gt;Dutch-Asiatic Shipping&lt;/short-title&gt;&lt;/titles&gt;&lt;num-vols&gt;3&lt;/num-vols&gt;&lt;keywords&gt;&lt;keyword&gt;Shipping -- Netherlands -- History -- Sources&lt;/keyword&gt;&lt;keyword&gt;Shipping -- Asia -- History -- Sources&lt;/keyword&gt;&lt;keyword&gt;Merchant ships -- Netherlands -- History -- Sources&lt;/keyword&gt;&lt;/keywords&gt;&lt;dates&gt;&lt;year&gt;1979-1987&lt;/year&gt;&lt;/dates&gt;&lt;pub-location&gt;The Hague&lt;/pub-location&gt;&lt;publisher&gt;Nijhoff&lt;/publisher&gt;&lt;isbn&gt;9789024722709&lt;/isbn&gt;&lt;urls&gt;&lt;/urls&gt;&lt;language&gt;eng&lt;/language&gt;&lt;/record&gt;&lt;/Cite&gt;&lt;/EndNote&gt;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J. R. Bruijn, F. S. Gaastra, and I. Schöffer, </w:t>
      </w:r>
      <w:r w:rsidR="00556336" w:rsidRPr="00E47DBB">
        <w:rPr>
          <w:rFonts w:ascii="Times New Roman" w:hAnsi="Times New Roman" w:cs="Times New Roman"/>
          <w:i/>
          <w:noProof/>
          <w:sz w:val="24"/>
          <w:szCs w:val="24"/>
        </w:rPr>
        <w:t>Dutch-Asiatic Shipping in the 17th and 18th Centuries</w:t>
      </w:r>
      <w:r w:rsidR="00556336" w:rsidRPr="00E47DBB">
        <w:rPr>
          <w:rFonts w:ascii="Times New Roman" w:hAnsi="Times New Roman" w:cs="Times New Roman"/>
          <w:noProof/>
          <w:sz w:val="24"/>
          <w:szCs w:val="24"/>
        </w:rPr>
        <w:t>, 3 vols. (The Hague: Nijhoff, 1979-1987), 154-56.</w:t>
      </w:r>
      <w:r w:rsidR="00556336" w:rsidRPr="00E47DBB">
        <w:rPr>
          <w:rFonts w:ascii="Times New Roman" w:hAnsi="Times New Roman" w:cs="Times New Roman"/>
          <w:sz w:val="24"/>
          <w:szCs w:val="24"/>
        </w:rPr>
        <w:fldChar w:fldCharType="end"/>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&lt;EndNote&gt;&lt;Cite&gt;&lt;Author&gt;Bowen&lt;/Author&gt;&lt;Year&gt;2006&lt;/Year&gt;&lt;RecNum&gt;368&lt;/RecNum&gt;&lt;Pages&gt;111`, Table 4.7&lt;/Pages&gt;&lt;DisplayText&gt;H. V. Bowen, &lt;style face="italic"&gt;The Business of Empire: the East India Company and Imperial Britain, 1756-1833&lt;/style&gt; (Cambridge: Cambridge University Press, 2006), 111, Table 4.7.&lt;/DisplayText&gt;&lt;record&gt;&lt;rec-number&gt;368&lt;/rec-number&gt;&lt;foreign-keys&gt;&lt;key app="EN" db-id="t5pdrs02ox5w0ue2vsmpa0pkftprarf5t5s5" timestamp="1669719726" guid="dec21b70-f58a-4ff8-9c52-209990fffcfe"&gt;368&lt;/key&gt;&lt;/foreign-keys&gt;&lt;ref-type name="Book"&gt;6&lt;/ref-type&gt;&lt;contributors&gt;&lt;authors&gt;&lt;author&gt;Bowen, H. V.&lt;/author&gt;&lt;/authors&gt;&lt;/contributors&gt;&lt;titles&gt;&lt;title&gt;The Business of Empire: the East India Company and Imperial Britain, 1756-1833&lt;/title&gt;&lt;short-title&gt;The Business of Empire&lt;/short-title&gt;&lt;/titles&gt;&lt;keywords&gt;&lt;keyword&gt;East India Company&lt;/keyword&gt;&lt;keyword&gt;Great Britain -- Colonies -- Asia&lt;/keyword&gt;&lt;keyword&gt;Great Britain -- Commerce -- Asia -- History&lt;/keyword&gt;&lt;keyword&gt;Asia -- Commerce -- Great Britain -- History&lt;/keyword&gt;&lt;/keywords&gt;&lt;dates&gt;&lt;year&gt;2006&lt;/year&gt;&lt;/dates&gt;&lt;pub-location&gt;Cambridge&lt;/pub-location&gt;&lt;publisher&gt;Cambridge University Press&lt;/publisher&gt;&lt;isbn&gt;9780521844772&amp;#xD;9780521089821&lt;/isbn&gt;&lt;urls&gt;&lt;/urls&gt;&lt;language&gt;eng&lt;/language&gt;&lt;/record&gt;&lt;/Cite&gt;&lt;/EndNote&gt;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H. V. Bowen, </w:t>
      </w:r>
      <w:r w:rsidR="00556336" w:rsidRPr="00E47DBB">
        <w:rPr>
          <w:rFonts w:ascii="Times New Roman" w:hAnsi="Times New Roman" w:cs="Times New Roman"/>
          <w:i/>
          <w:noProof/>
          <w:sz w:val="24"/>
          <w:szCs w:val="24"/>
        </w:rPr>
        <w:t>The Business of Empire: the East India Company and Imperial Britain, 1756-1833</w:t>
      </w:r>
      <w:r w:rsidR="00556336" w:rsidRPr="00E47DBB">
        <w:rPr>
          <w:rFonts w:ascii="Times New Roman" w:hAnsi="Times New Roman" w:cs="Times New Roman"/>
          <w:noProof/>
          <w:sz w:val="24"/>
          <w:szCs w:val="24"/>
        </w:rPr>
        <w:t xml:space="preserve"> (Cambridge: Cambridge University Press, 2006), 111, Table 4.7.</w:t>
      </w:r>
      <w:r w:rsidR="00556336" w:rsidRPr="00E47DBB">
        <w:rPr>
          <w:rFonts w:ascii="Times New Roman" w:hAnsi="Times New Roman" w:cs="Times New Roman"/>
          <w:sz w:val="24"/>
          <w:szCs w:val="24"/>
        </w:rPr>
        <w:fldChar w:fldCharType="end"/>
      </w:r>
    </w:p>
    <w:p w14:paraId="5DB0D928" w14:textId="53A4B585" w:rsidR="0008151B" w:rsidRPr="00E47DBB" w:rsidRDefault="00C90116"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9</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Still most strongly associated with Nils Steensgard, this was recently again revived by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&lt;EndNote&gt;&lt;Cite&gt;&lt;Author&gt;Harris&lt;/Author&gt;&lt;Year&gt;2020&lt;/Year&gt;&lt;RecNum&gt;613&lt;/RecNum&gt;&lt;DisplayText&gt;Ron Harris, &lt;style face="italic"&gt;Going the Distance: Eurasian Trade and the Rise of the Business Corporation, 1400-1700&lt;/style&gt; (Princeton: Princeton University Press, 2020).&lt;/DisplayText&gt;&lt;record&gt;&lt;rec-number&gt;613&lt;/rec-number&gt;&lt;foreign-keys&gt;&lt;key app="EN" db-id="t5pdrs02ox5w0ue2vsmpa0pkftprarf5t5s5" timestamp="1669719732" guid="20f7cd8e-8683-46b0-9c0b-c03c62a3a01a"&gt;613&lt;/key&gt;&lt;/foreign-keys&gt;&lt;ref-type name="Book"&gt;6&lt;/ref-type&gt;&lt;contributors&gt;&lt;authors&gt;&lt;author&gt;Harris, Ron&lt;/author&gt;&lt;/authors&gt;&lt;/contributors&gt;&lt;titles&gt;&lt;title&gt;Going the Distance: Eurasian Trade and the Rise of the Business Corporation, 1400-1700&lt;/title&gt;&lt;short-title&gt;Going the Distance&lt;/short-title&gt;&lt;/titles&gt;&lt;keywords&gt;&lt;keyword&gt;Corporations -- Europe -- History&lt;/keyword&gt;&lt;keyword&gt;Eurasia -- Commerce -- History&lt;/keyword&gt;&lt;keyword&gt;Eurasia -- Economic conditions&lt;/keyword&gt;&lt;/keywords&gt;&lt;dates&gt;&lt;year&gt;2020&lt;/year&gt;&lt;/dates&gt;&lt;pub-location&gt;Princeton&lt;/pub-location&gt;&lt;publisher&gt;Princeton University Press&lt;/publisher&gt;&lt;isbn&gt;9780691150772 (hardcover)&amp;#xD;9780691150772&lt;/isbn&gt;&lt;urls&gt;&lt;/urls&gt;&lt;language&gt;eng&lt;/language&gt;&lt;/record&gt;&lt;/Cite&gt;&lt;/EndNote&gt;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Ron Harris, </w:t>
      </w:r>
      <w:r w:rsidR="00556336" w:rsidRPr="00E47DBB">
        <w:rPr>
          <w:rFonts w:ascii="Times New Roman" w:hAnsi="Times New Roman" w:cs="Times New Roman"/>
          <w:i/>
          <w:noProof/>
          <w:sz w:val="24"/>
          <w:szCs w:val="24"/>
        </w:rPr>
        <w:t>Going the Distance: Eurasian Trade and the Rise of the Business Corporation, 1400-1700</w:t>
      </w:r>
      <w:r w:rsidR="00556336" w:rsidRPr="00E47DBB">
        <w:rPr>
          <w:rFonts w:ascii="Times New Roman" w:hAnsi="Times New Roman" w:cs="Times New Roman"/>
          <w:noProof/>
          <w:sz w:val="24"/>
          <w:szCs w:val="24"/>
        </w:rPr>
        <w:t xml:space="preserve"> (Princeton: Princeton University Press, 2020).</w:t>
      </w:r>
      <w:r w:rsidR="00556336" w:rsidRPr="00E47DBB">
        <w:rPr>
          <w:rFonts w:ascii="Times New Roman" w:hAnsi="Times New Roman" w:cs="Times New Roman"/>
          <w:sz w:val="24"/>
          <w:szCs w:val="24"/>
        </w:rPr>
        <w:fldChar w:fldCharType="end"/>
      </w:r>
    </w:p>
    <w:p w14:paraId="49E54CD9" w14:textId="250D86FF" w:rsidR="0008151B" w:rsidRPr="00E47DBB" w:rsidRDefault="0008151B" w:rsidP="00963DD2">
      <w:pPr>
        <w:pStyle w:val="NoSpacing"/>
        <w:spacing w:after="24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10</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&lt;EndNote&gt;&lt;Cite&gt;&lt;Author&gt;Gill&lt;/Author&gt;&lt;Year&gt;1958&lt;/Year&gt;&lt;RecNum&gt;353&lt;/RecNum&gt;&lt;DisplayText&gt;Conrad Gill, &amp;quot;The Affair of Porto Novo: An Incident in Anglo-Swedish Relations,&amp;quot; &lt;style face="italic"&gt;The English Historical Review&lt;/style&gt; 73, no. 286 (1958).&lt;/DisplayText&gt;&lt;record&gt;&lt;rec-number&gt;353&lt;/rec-number&gt;&lt;foreign-keys&gt;&lt;key app="EN" db-id="t5pdrs02ox5w0ue2vsmpa0pkftprarf5t5s5" timestamp="1669719726" guid="bb39f69a-adad-4e0e-85b5-275e3f54a900"&gt;353&lt;/key&gt;&lt;/foreign-keys&gt;&lt;ref-type name="Journal Article"&gt;17&lt;/ref-type&gt;&lt;contributors&gt;&lt;authors&gt;&lt;author&gt;Gill, Conrad&lt;/author&gt;&lt;/authors&gt;&lt;/contributors&gt;&lt;titles&gt;&lt;title&gt;The Affair of Porto Novo: An Incident in Anglo-Swedish Relations&lt;/title&gt;&lt;secondary-title&gt;The English Historical Review&lt;/secondary-title&gt;&lt;short-title&gt;The Affair of Porto Novo&lt;/short-title&gt;&lt;/titles&gt;&lt;periodical&gt;&lt;full-title&gt;The English Historical Review&lt;/full-title&gt;&lt;/periodical&gt;&lt;pages&gt;47-65&lt;/pages&gt;&lt;volume&gt;73&lt;/volume&gt;&lt;number&gt;286&lt;/number&gt;&lt;keywords&gt;&lt;keyword&gt;Business -- Business structures -- Commerce&lt;/keyword&gt;&lt;keyword&gt;Business -- Business operations -- Transportation&lt;/keyword&gt;&lt;keyword&gt;Applied sciences -- Engineering -- Government officials&lt;/keyword&gt;&lt;keyword&gt;Political science -- Government -- Treaties&lt;/keyword&gt;&lt;keyword&gt;Law -- International law -- Political geography&lt;/keyword&gt;&lt;keyword&gt;Social sciences -- Human geography -- Transportation&lt;/keyword&gt;&lt;keyword&gt;Applied sciences -- Engineering -- Armed conflict&lt;/keyword&gt;&lt;keyword&gt;Political science -- Military science -- Social psychology&lt;/keyword&gt;&lt;keyword&gt;Behavioral sciences -- Psychology -- Commerce&lt;/keyword&gt;&lt;keyword&gt;Business -- Business operations -- Commerce&lt;/keyword&gt;&lt;/keywords&gt;&lt;dates&gt;&lt;year&gt;1958&lt;/year&gt;&lt;/dates&gt;&lt;isbn&gt;00138266&lt;/isbn&gt;&lt;urls&gt;&lt;/urls&gt;&lt;language&gt;eng&lt;/language&gt;&lt;/record&gt;&lt;/Cite&gt;&lt;/EndNote&gt;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Conrad Gill, </w:t>
      </w:r>
      <w:r w:rsidR="00283377">
        <w:rPr>
          <w:rFonts w:ascii="Times New Roman" w:hAnsi="Times New Roman" w:cs="Times New Roman"/>
          <w:noProof/>
          <w:sz w:val="24"/>
          <w:szCs w:val="24"/>
        </w:rPr>
        <w:t>"</w:t>
      </w:r>
      <w:r w:rsidR="00556336" w:rsidRPr="00E47DBB">
        <w:rPr>
          <w:rFonts w:ascii="Times New Roman" w:hAnsi="Times New Roman" w:cs="Times New Roman"/>
          <w:noProof/>
          <w:sz w:val="24"/>
          <w:szCs w:val="24"/>
        </w:rPr>
        <w:t xml:space="preserve">The Affair of Porto Novo: An Incident in Anglo-Swedish Relations," </w:t>
      </w:r>
      <w:r w:rsidR="00556336" w:rsidRPr="00E47DBB">
        <w:rPr>
          <w:rFonts w:ascii="Times New Roman" w:hAnsi="Times New Roman" w:cs="Times New Roman"/>
          <w:i/>
          <w:noProof/>
          <w:sz w:val="24"/>
          <w:szCs w:val="24"/>
        </w:rPr>
        <w:t>The English Historical Review</w:t>
      </w:r>
      <w:r w:rsidR="00556336" w:rsidRPr="00E47DBB">
        <w:rPr>
          <w:rFonts w:ascii="Times New Roman" w:hAnsi="Times New Roman" w:cs="Times New Roman"/>
          <w:noProof/>
          <w:sz w:val="24"/>
          <w:szCs w:val="24"/>
        </w:rPr>
        <w:t xml:space="preserve"> 73, no. 286 (1958).</w:t>
      </w:r>
      <w:r w:rsidR="00556336" w:rsidRPr="00E47DBB">
        <w:rPr>
          <w:rFonts w:ascii="Times New Roman" w:hAnsi="Times New Roman" w:cs="Times New Roman"/>
          <w:sz w:val="24"/>
          <w:szCs w:val="24"/>
        </w:rPr>
        <w:fldChar w:fldCharType="end"/>
      </w:r>
    </w:p>
    <w:p w14:paraId="15801C0C" w14:textId="2B5117B2" w:rsidR="004E3519" w:rsidRPr="00E47DBB" w:rsidRDefault="0008151B" w:rsidP="00963DD2">
      <w:pPr>
        <w:pStyle w:val="NoSpacing"/>
        <w:spacing w:after="480"/>
        <w:rPr>
          <w:rFonts w:ascii="Times New Roman" w:hAnsi="Times New Roman" w:cs="Times New Roman"/>
          <w:sz w:val="24"/>
          <w:szCs w:val="24"/>
        </w:rPr>
      </w:pPr>
      <w:r w:rsidRPr="00E47DBB">
        <w:rPr>
          <w:rFonts w:ascii="Times New Roman" w:hAnsi="Times New Roman" w:cs="Times New Roman"/>
          <w:sz w:val="24"/>
          <w:szCs w:val="24"/>
        </w:rPr>
        <w:t>[</w:t>
      </w:r>
      <w:r w:rsidR="00E47DBB" w:rsidRPr="00E47DBB">
        <w:rPr>
          <w:rFonts w:ascii="Times New Roman" w:hAnsi="Times New Roman" w:cs="Times New Roman"/>
          <w:sz w:val="24"/>
          <w:szCs w:val="24"/>
        </w:rPr>
        <w:t>11</w:t>
      </w:r>
      <w:r w:rsidRPr="00E47DBB">
        <w:rPr>
          <w:rFonts w:ascii="Times New Roman" w:hAnsi="Times New Roman" w:cs="Times New Roman"/>
          <w:sz w:val="24"/>
          <w:szCs w:val="24"/>
        </w:rPr>
        <w:t>]</w:t>
      </w:r>
      <w:r w:rsidR="00556336" w:rsidRPr="00E47DBB">
        <w:rPr>
          <w:rFonts w:ascii="Times New Roman" w:hAnsi="Times New Roman" w:cs="Times New Roman"/>
          <w:sz w:val="24"/>
          <w:szCs w:val="24"/>
        </w:rPr>
        <w:t xml:space="preserve"> </w:t>
      </w:r>
      <w:r w:rsidR="00556336" w:rsidRPr="00E47DBB">
        <w:rPr>
          <w:rFonts w:ascii="Times New Roman" w:hAnsi="Times New Roman" w:cs="Times New Roman"/>
          <w:sz w:val="24"/>
          <w:szCs w:val="24"/>
        </w:rPr>
        <w:fldChar w:fldCharType="begin"/>
      </w:r>
      <w:r w:rsidR="00556336" w:rsidRPr="00E47DBB">
        <w:rPr>
          <w:rFonts w:ascii="Times New Roman" w:hAnsi="Times New Roman" w:cs="Times New Roman"/>
          <w:sz w:val="24"/>
          <w:szCs w:val="24"/>
        </w:rPr>
        <w:instrText xml:space="preserve"> ADDIN EN.CITE &lt;EndNote&gt;&lt;Cite&gt;&lt;Author&gt;Gottmann&lt;/Author&gt;&lt;Year&gt;2021&lt;/Year&gt;&lt;RecNum&gt;777&lt;/RecNum&gt;&lt;DisplayText&gt;Felicia Gottmann, &amp;quot;The Social Networks of Cosmopolitan Fraudsters: the Prussian Bengal Company as a Transnational Corporation,&amp;quot; in &lt;style face="italic"&gt;Commercial Cosmopolitanism? Cross-Cultural Objects, Spaces, and Institutions in the Early Modern World&lt;/style&gt;, ed. Felicia Gottmann (London: Routledge, 2021).&lt;/DisplayText&gt;&lt;record&gt;&lt;rec-number&gt;777&lt;/rec-number&gt;&lt;foreign-keys&gt;&lt;key app="EN" db-id="t5pdrs02ox5w0ue2vsmpa0pkftprarf5t5s5" timestamp="1729001450" guid="434760e3-30da-4cc1-9a7a-870911dd7cbb"&gt;777&lt;/key&gt;&lt;/foreign-keys&gt;&lt;ref-type name="Book Section"&gt;5&lt;/ref-type&gt;&lt;contributors&gt;&lt;authors&gt;&lt;author&gt;Gottmann, Felicia&lt;/author&gt;&lt;/authors&gt;&lt;secondary-authors&gt;&lt;author&gt;Gottmann, Felicia&lt;/author&gt;&lt;/secondary-authors&gt;&lt;/contributors&gt;&lt;titles&gt;&lt;title&gt;The Social Networks of Cosmopolitan Fraudsters: the Prussian Bengal Company as a Transnational Corporation&lt;/title&gt;&lt;secondary-title&gt;Commercial Cosmopolitanism? Cross-Cultural Objects, Spaces, and Institutions in the Early Modern World&lt;/secondary-title&gt;&lt;/titles&gt;&lt;pages&gt;161-180&lt;/pages&gt;&lt;dates&gt;&lt;year&gt;2021&lt;/year&gt;&lt;/dates&gt;&lt;pub-location&gt;London&lt;/pub-location&gt;&lt;publisher&gt;Routledge&lt;/publisher&gt;&lt;urls&gt;&lt;/urls&gt;&lt;/record&gt;&lt;/Cite&gt;&lt;/EndNote&gt;</w:instrText>
      </w:r>
      <w:r w:rsidR="00556336" w:rsidRPr="00E47DBB">
        <w:rPr>
          <w:rFonts w:ascii="Times New Roman" w:hAnsi="Times New Roman" w:cs="Times New Roman"/>
          <w:sz w:val="24"/>
          <w:szCs w:val="24"/>
        </w:rPr>
        <w:fldChar w:fldCharType="separate"/>
      </w:r>
      <w:r w:rsidR="00556336" w:rsidRPr="00E47DBB">
        <w:rPr>
          <w:rFonts w:ascii="Times New Roman" w:hAnsi="Times New Roman" w:cs="Times New Roman"/>
          <w:noProof/>
          <w:sz w:val="24"/>
          <w:szCs w:val="24"/>
        </w:rPr>
        <w:t xml:space="preserve">Felicia Gottmann, </w:t>
      </w:r>
      <w:r w:rsidR="009D2863">
        <w:rPr>
          <w:rFonts w:ascii="Times New Roman" w:hAnsi="Times New Roman" w:cs="Times New Roman"/>
          <w:noProof/>
          <w:sz w:val="24"/>
          <w:szCs w:val="24"/>
        </w:rPr>
        <w:t>"</w:t>
      </w:r>
      <w:r w:rsidR="00556336" w:rsidRPr="00E47DBB">
        <w:rPr>
          <w:rFonts w:ascii="Times New Roman" w:hAnsi="Times New Roman" w:cs="Times New Roman"/>
          <w:noProof/>
          <w:sz w:val="24"/>
          <w:szCs w:val="24"/>
        </w:rPr>
        <w:t xml:space="preserve">The Social Networks of Cosmopolitan Fraudsters: the Prussian Bengal Company as a Transnational Corporation," in </w:t>
      </w:r>
      <w:r w:rsidR="00556336" w:rsidRPr="00E47DBB">
        <w:rPr>
          <w:rFonts w:ascii="Times New Roman" w:hAnsi="Times New Roman" w:cs="Times New Roman"/>
          <w:i/>
          <w:noProof/>
          <w:sz w:val="24"/>
          <w:szCs w:val="24"/>
        </w:rPr>
        <w:t>Commercial Cosmopolitanism? Cross-Cultural Objects, Spaces, and Institutions in the Early Modern World</w:t>
      </w:r>
      <w:r w:rsidR="00556336" w:rsidRPr="00E47DBB">
        <w:rPr>
          <w:rFonts w:ascii="Times New Roman" w:hAnsi="Times New Roman" w:cs="Times New Roman"/>
          <w:noProof/>
          <w:sz w:val="24"/>
          <w:szCs w:val="24"/>
        </w:rPr>
        <w:t>, ed. Felicia Gottmann (London: Routledge, 2021).</w:t>
      </w:r>
      <w:r w:rsidR="00556336" w:rsidRPr="00E47DBB">
        <w:rPr>
          <w:rFonts w:ascii="Times New Roman" w:hAnsi="Times New Roman" w:cs="Times New Roman"/>
          <w:sz w:val="24"/>
          <w:szCs w:val="24"/>
        </w:rPr>
        <w:fldChar w:fldCharType="end"/>
      </w:r>
    </w:p>
    <w:p w14:paraId="0654F396" w14:textId="249CFD8F" w:rsidR="004E3519" w:rsidRPr="00963DD2" w:rsidRDefault="004E3519" w:rsidP="00963DD2">
      <w:pPr>
        <w:tabs>
          <w:tab w:val="left" w:pos="630"/>
        </w:tabs>
        <w:spacing w:after="0" w:line="240" w:lineRule="auto"/>
        <w:rPr>
          <w:rFonts w:ascii="Times New Roman" w:hAnsi="Times New Roman" w:cs="Times New Roman"/>
          <w:sz w:val="24"/>
          <w:szCs w:val="24"/>
        </w:rPr>
      </w:pPr>
      <w:r w:rsidRPr="00963DD2">
        <w:rPr>
          <w:rFonts w:ascii="Times New Roman" w:hAnsi="Times New Roman" w:cs="Times New Roman"/>
          <w:sz w:val="24"/>
          <w:szCs w:val="24"/>
        </w:rPr>
        <w:t>Felicia Gottman</w:t>
      </w:r>
      <w:r w:rsidR="008426AC" w:rsidRPr="00963DD2">
        <w:rPr>
          <w:rFonts w:ascii="Times New Roman" w:hAnsi="Times New Roman" w:cs="Times New Roman"/>
          <w:sz w:val="24"/>
          <w:szCs w:val="24"/>
        </w:rPr>
        <w:t>n</w:t>
      </w:r>
    </w:p>
    <w:p w14:paraId="04117C51" w14:textId="5958EB66" w:rsidR="004E3519" w:rsidRPr="00963DD2" w:rsidRDefault="004E3519" w:rsidP="00963DD2">
      <w:pPr>
        <w:tabs>
          <w:tab w:val="left" w:pos="630"/>
        </w:tabs>
        <w:spacing w:after="0" w:line="240" w:lineRule="auto"/>
        <w:rPr>
          <w:rFonts w:ascii="Times New Roman" w:hAnsi="Times New Roman" w:cs="Times New Roman"/>
          <w:sz w:val="24"/>
          <w:szCs w:val="24"/>
        </w:rPr>
      </w:pPr>
      <w:r w:rsidRPr="00963DD2">
        <w:rPr>
          <w:rFonts w:ascii="Times New Roman" w:hAnsi="Times New Roman" w:cs="Times New Roman"/>
          <w:sz w:val="24"/>
          <w:szCs w:val="24"/>
        </w:rPr>
        <w:t xml:space="preserve">Northumbria University </w:t>
      </w:r>
    </w:p>
    <w:p w14:paraId="0CA33815" w14:textId="476117ED" w:rsidR="004E3519" w:rsidRPr="00436FD6" w:rsidRDefault="00AE13B4" w:rsidP="00436FD6">
      <w:pPr>
        <w:rPr>
          <w:rFonts w:ascii="Times New Roman" w:hAnsi="Times New Roman" w:cs="Times New Roman"/>
          <w:sz w:val="24"/>
          <w:szCs w:val="24"/>
        </w:rPr>
      </w:pPr>
      <w:hyperlink r:id="rId9" w:history="1">
        <w:r w:rsidRPr="00436FD6">
          <w:rPr>
            <w:rStyle w:val="Hyperlink"/>
            <w:rFonts w:ascii="Times New Roman" w:hAnsi="Times New Roman" w:cs="Times New Roman"/>
            <w:sz w:val="24"/>
            <w:szCs w:val="24"/>
          </w:rPr>
          <w:t>felicia.gottmann@northumbria.ac.uk</w:t>
        </w:r>
      </w:hyperlink>
      <w:r w:rsidRPr="00436FD6">
        <w:rPr>
          <w:rFonts w:ascii="Times New Roman" w:hAnsi="Times New Roman" w:cs="Times New Roman"/>
          <w:sz w:val="24"/>
          <w:szCs w:val="24"/>
        </w:rPr>
        <w:t xml:space="preserve"> </w:t>
      </w:r>
    </w:p>
    <w:p w14:paraId="5984F850" w14:textId="77791BD9" w:rsidR="004E3519" w:rsidRPr="00E47DBB" w:rsidRDefault="004E3519" w:rsidP="00963DD2">
      <w:pPr>
        <w:tabs>
          <w:tab w:val="left" w:pos="1195"/>
        </w:tabs>
        <w:spacing w:after="240"/>
        <w:rPr>
          <w:rFonts w:ascii="Times New Roman" w:hAnsi="Times New Roman" w:cs="Times New Roman"/>
          <w:sz w:val="24"/>
          <w:szCs w:val="24"/>
        </w:rPr>
      </w:pPr>
      <w:r w:rsidRPr="00E47DBB">
        <w:rPr>
          <w:rFonts w:ascii="Times New Roman" w:hAnsi="Times New Roman" w:cs="Times New Roman"/>
          <w:sz w:val="24"/>
          <w:szCs w:val="24"/>
        </w:rPr>
        <w:lastRenderedPageBreak/>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04C92A43" w14:textId="77777777" w:rsidR="00AE13B4" w:rsidRDefault="004E3519" w:rsidP="00963DD2">
      <w:pPr>
        <w:tabs>
          <w:tab w:val="left" w:pos="1195"/>
        </w:tabs>
        <w:spacing w:after="0"/>
        <w:rPr>
          <w:rFonts w:ascii="Times New Roman" w:hAnsi="Times New Roman" w:cs="Times New Roman"/>
          <w:sz w:val="24"/>
          <w:szCs w:val="24"/>
        </w:rPr>
      </w:pPr>
      <w:r w:rsidRPr="00E47DBB">
        <w:rPr>
          <w:rFonts w:ascii="Times New Roman" w:hAnsi="Times New Roman" w:cs="Times New Roman"/>
          <w:i/>
          <w:iCs/>
          <w:sz w:val="24"/>
          <w:szCs w:val="24"/>
        </w:rPr>
        <w:t>H-France Forum</w:t>
      </w:r>
    </w:p>
    <w:p w14:paraId="6FF78923" w14:textId="001F5C78" w:rsidR="004E3519" w:rsidRPr="00E47DBB" w:rsidRDefault="004E3519" w:rsidP="00AC1ACA">
      <w:pPr>
        <w:tabs>
          <w:tab w:val="left" w:pos="1195"/>
        </w:tabs>
        <w:spacing w:after="240"/>
        <w:rPr>
          <w:rFonts w:ascii="Times New Roman" w:hAnsi="Times New Roman" w:cs="Times New Roman"/>
          <w:sz w:val="24"/>
          <w:szCs w:val="24"/>
        </w:rPr>
      </w:pPr>
      <w:r w:rsidRPr="00E47DBB">
        <w:rPr>
          <w:rFonts w:ascii="Times New Roman" w:hAnsi="Times New Roman" w:cs="Times New Roman"/>
          <w:sz w:val="24"/>
          <w:szCs w:val="24"/>
        </w:rPr>
        <w:t>Volume 20</w:t>
      </w:r>
      <w:r w:rsidR="00057E9B">
        <w:rPr>
          <w:rFonts w:ascii="Times New Roman" w:hAnsi="Times New Roman" w:cs="Times New Roman"/>
          <w:sz w:val="24"/>
          <w:szCs w:val="24"/>
        </w:rPr>
        <w:t xml:space="preserve"> (2025)</w:t>
      </w:r>
      <w:r w:rsidRPr="00E47DBB">
        <w:rPr>
          <w:rFonts w:ascii="Times New Roman" w:hAnsi="Times New Roman" w:cs="Times New Roman"/>
          <w:sz w:val="24"/>
          <w:szCs w:val="24"/>
        </w:rPr>
        <w:t xml:space="preserve">, </w:t>
      </w:r>
      <w:r w:rsidRPr="00AE13B4">
        <w:rPr>
          <w:rFonts w:ascii="Times New Roman" w:hAnsi="Times New Roman" w:cs="Times New Roman"/>
          <w:sz w:val="24"/>
          <w:szCs w:val="24"/>
        </w:rPr>
        <w:t xml:space="preserve">Issue </w:t>
      </w:r>
      <w:r w:rsidR="0055674E" w:rsidRPr="00AE13B4">
        <w:rPr>
          <w:rFonts w:ascii="Times New Roman" w:hAnsi="Times New Roman" w:cs="Times New Roman"/>
          <w:sz w:val="24"/>
          <w:szCs w:val="24"/>
        </w:rPr>
        <w:t>2</w:t>
      </w:r>
      <w:r w:rsidRPr="00AE13B4">
        <w:rPr>
          <w:rFonts w:ascii="Times New Roman" w:hAnsi="Times New Roman" w:cs="Times New Roman"/>
          <w:sz w:val="24"/>
          <w:szCs w:val="24"/>
        </w:rPr>
        <w:t>, #</w:t>
      </w:r>
      <w:r w:rsidR="0055674E" w:rsidRPr="00AE13B4">
        <w:rPr>
          <w:rFonts w:ascii="Times New Roman" w:hAnsi="Times New Roman" w:cs="Times New Roman"/>
          <w:sz w:val="24"/>
          <w:szCs w:val="24"/>
        </w:rPr>
        <w:t>2</w:t>
      </w:r>
    </w:p>
    <w:sectPr w:rsidR="004E3519" w:rsidRPr="00E47DBB" w:rsidSect="00353C10">
      <w:headerReference w:type="even" r:id="rId10"/>
      <w:head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A127A6" w14:textId="77777777" w:rsidR="00A47E53" w:rsidRDefault="00A47E53" w:rsidP="00732243">
      <w:pPr>
        <w:spacing w:after="0" w:line="240" w:lineRule="auto"/>
      </w:pPr>
      <w:r>
        <w:separator/>
      </w:r>
    </w:p>
  </w:endnote>
  <w:endnote w:type="continuationSeparator" w:id="0">
    <w:p w14:paraId="283945A3" w14:textId="77777777" w:rsidR="00A47E53" w:rsidRDefault="00A47E53" w:rsidP="00732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Latha">
    <w:panose1 w:val="020B0604020202020204"/>
    <w:charset w:val="00"/>
    <w:family w:val="swiss"/>
    <w:pitch w:val="variable"/>
    <w:sig w:usb0="001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05B28C" w14:textId="77777777" w:rsidR="00A47E53" w:rsidRDefault="00A47E53" w:rsidP="00732243">
      <w:pPr>
        <w:spacing w:after="0" w:line="240" w:lineRule="auto"/>
      </w:pPr>
      <w:r>
        <w:separator/>
      </w:r>
    </w:p>
  </w:footnote>
  <w:footnote w:type="continuationSeparator" w:id="0">
    <w:p w14:paraId="737E4BBC" w14:textId="77777777" w:rsidR="00A47E53" w:rsidRDefault="00A47E53" w:rsidP="007322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590200235"/>
      <w:docPartObj>
        <w:docPartGallery w:val="Page Numbers (Top of Page)"/>
        <w:docPartUnique/>
      </w:docPartObj>
    </w:sdtPr>
    <w:sdtContent>
      <w:p w14:paraId="7EA59131" w14:textId="4FC69D8B" w:rsidR="007B1AFA" w:rsidRDefault="007B1AFA" w:rsidP="0057238D">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EF810B7" w14:textId="77777777" w:rsidR="007B1AFA" w:rsidRDefault="007B1AFA" w:rsidP="00DF383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666471886"/>
      <w:docPartObj>
        <w:docPartGallery w:val="Page Numbers (Top of Page)"/>
        <w:docPartUnique/>
      </w:docPartObj>
    </w:sdtPr>
    <w:sdtContent>
      <w:p w14:paraId="53C32F6A" w14:textId="005C050F" w:rsidR="007B1AFA" w:rsidRDefault="007B1AFA" w:rsidP="0057238D">
        <w:pPr>
          <w:pStyle w:val="Header"/>
          <w:framePr w:wrap="none" w:vAnchor="text" w:hAnchor="margin" w:xAlign="right" w:y="1"/>
          <w:rPr>
            <w:rStyle w:val="PageNumber"/>
          </w:rPr>
        </w:pPr>
        <w:r w:rsidRPr="00DF383F">
          <w:rPr>
            <w:rStyle w:val="PageNumber"/>
            <w:rFonts w:ascii="Times New Roman" w:hAnsi="Times New Roman" w:cs="Times New Roman"/>
            <w:sz w:val="24"/>
            <w:szCs w:val="24"/>
          </w:rPr>
          <w:fldChar w:fldCharType="begin"/>
        </w:r>
        <w:r w:rsidRPr="00DF383F">
          <w:rPr>
            <w:rStyle w:val="PageNumber"/>
            <w:rFonts w:ascii="Times New Roman" w:hAnsi="Times New Roman" w:cs="Times New Roman"/>
            <w:sz w:val="24"/>
            <w:szCs w:val="24"/>
          </w:rPr>
          <w:instrText xml:space="preserve"> PAGE </w:instrText>
        </w:r>
        <w:r w:rsidRPr="00DF383F">
          <w:rPr>
            <w:rStyle w:val="PageNumber"/>
            <w:rFonts w:ascii="Times New Roman" w:hAnsi="Times New Roman" w:cs="Times New Roman"/>
            <w:sz w:val="24"/>
            <w:szCs w:val="24"/>
          </w:rPr>
          <w:fldChar w:fldCharType="separate"/>
        </w:r>
        <w:r w:rsidRPr="00DF383F">
          <w:rPr>
            <w:rStyle w:val="PageNumber"/>
            <w:rFonts w:ascii="Times New Roman" w:hAnsi="Times New Roman" w:cs="Times New Roman"/>
            <w:noProof/>
            <w:sz w:val="24"/>
            <w:szCs w:val="24"/>
          </w:rPr>
          <w:t>1</w:t>
        </w:r>
        <w:r w:rsidRPr="00DF383F">
          <w:rPr>
            <w:rStyle w:val="PageNumber"/>
            <w:rFonts w:ascii="Times New Roman" w:hAnsi="Times New Roman" w:cs="Times New Roman"/>
            <w:sz w:val="24"/>
            <w:szCs w:val="24"/>
          </w:rPr>
          <w:fldChar w:fldCharType="end"/>
        </w:r>
      </w:p>
    </w:sdtContent>
  </w:sdt>
  <w:p w14:paraId="40722D01" w14:textId="77777777" w:rsidR="007B1AFA" w:rsidRDefault="007B1AFA" w:rsidP="00DF383F">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EA25C9F"/>
    <w:multiLevelType w:val="hybridMultilevel"/>
    <w:tmpl w:val="69F0AF00"/>
    <w:lvl w:ilvl="0" w:tplc="23ACD53E">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0BD473B"/>
    <w:multiLevelType w:val="hybridMultilevel"/>
    <w:tmpl w:val="D8D04E6A"/>
    <w:lvl w:ilvl="0" w:tplc="AAD8C9CA">
      <w:numFmt w:val="bullet"/>
      <w:lvlText w:val=""/>
      <w:lvlJc w:val="left"/>
      <w:pPr>
        <w:ind w:left="1080" w:hanging="360"/>
      </w:pPr>
      <w:rPr>
        <w:rFonts w:ascii="Wingdings" w:eastAsiaTheme="minorHAnsi" w:hAnsi="Wingdings"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448885443">
    <w:abstractNumId w:val="0"/>
  </w:num>
  <w:num w:numId="2" w16cid:durableId="14147391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proofState w:spelling="clean" w:grammar="clean"/>
  <w:documentProtection w:edit="readOnly" w:enforcement="1" w:cryptProviderType="rsaAES" w:cryptAlgorithmClass="hash" w:cryptAlgorithmType="typeAny" w:cryptAlgorithmSid="14" w:cryptSpinCount="100000" w:hash="XNZP2xM1o/2XANK7bumbljA21+a53gytlnZryptG21y/CZhF59FkICSA5j3yCFBCLYNSt/pM64+yO05ERCUSGA==" w:salt="asXebkfVAr5VEGk7G9Z4y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Chicago 17th Footnote - no bibliog&lt;/Style&gt;&lt;LeftDelim&gt;{&lt;/LeftDelim&gt;&lt;RightDelim&gt;}&lt;/RightDelim&gt;&lt;FontName&gt;Aptos&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5pdrs02ox5w0ue2vsmpa0pkftprarf5t5s5&quot;&gt;My EndNote Library&lt;record-ids&gt;&lt;item&gt;267&lt;/item&gt;&lt;item&gt;353&lt;/item&gt;&lt;item&gt;368&lt;/item&gt;&lt;item&gt;453&lt;/item&gt;&lt;item&gt;541&lt;/item&gt;&lt;item&gt;613&lt;/item&gt;&lt;item&gt;775&lt;/item&gt;&lt;item&gt;776&lt;/item&gt;&lt;item&gt;777&lt;/item&gt;&lt;/record-ids&gt;&lt;/item&gt;&lt;/Libraries&gt;"/>
  </w:docVars>
  <w:rsids>
    <w:rsidRoot w:val="00DA7C66"/>
    <w:rsid w:val="0000633C"/>
    <w:rsid w:val="00010A64"/>
    <w:rsid w:val="00023E0A"/>
    <w:rsid w:val="00036390"/>
    <w:rsid w:val="000429DF"/>
    <w:rsid w:val="00052F7A"/>
    <w:rsid w:val="0005498B"/>
    <w:rsid w:val="000574AB"/>
    <w:rsid w:val="00057E9B"/>
    <w:rsid w:val="000611A5"/>
    <w:rsid w:val="00070802"/>
    <w:rsid w:val="000750AF"/>
    <w:rsid w:val="0008151B"/>
    <w:rsid w:val="00084A27"/>
    <w:rsid w:val="00091292"/>
    <w:rsid w:val="0009723E"/>
    <w:rsid w:val="000A2C17"/>
    <w:rsid w:val="000A4992"/>
    <w:rsid w:val="000B1108"/>
    <w:rsid w:val="000B7B7C"/>
    <w:rsid w:val="000C231E"/>
    <w:rsid w:val="000C2A06"/>
    <w:rsid w:val="000C6571"/>
    <w:rsid w:val="000E4CE9"/>
    <w:rsid w:val="000E634C"/>
    <w:rsid w:val="000F3F02"/>
    <w:rsid w:val="00110EF6"/>
    <w:rsid w:val="001278EE"/>
    <w:rsid w:val="00132A61"/>
    <w:rsid w:val="00147699"/>
    <w:rsid w:val="001702E7"/>
    <w:rsid w:val="00184C53"/>
    <w:rsid w:val="00186FE7"/>
    <w:rsid w:val="001E3A78"/>
    <w:rsid w:val="001E4C1B"/>
    <w:rsid w:val="00203B7C"/>
    <w:rsid w:val="00206ECD"/>
    <w:rsid w:val="002330EA"/>
    <w:rsid w:val="00256384"/>
    <w:rsid w:val="00260A37"/>
    <w:rsid w:val="002662ED"/>
    <w:rsid w:val="00283377"/>
    <w:rsid w:val="0028556D"/>
    <w:rsid w:val="00296F34"/>
    <w:rsid w:val="002A3F27"/>
    <w:rsid w:val="002B13D7"/>
    <w:rsid w:val="002B672F"/>
    <w:rsid w:val="002B69C3"/>
    <w:rsid w:val="002F30EA"/>
    <w:rsid w:val="002F3F75"/>
    <w:rsid w:val="00324F64"/>
    <w:rsid w:val="00336482"/>
    <w:rsid w:val="0035019C"/>
    <w:rsid w:val="00351E25"/>
    <w:rsid w:val="0035354A"/>
    <w:rsid w:val="00353C10"/>
    <w:rsid w:val="003902EB"/>
    <w:rsid w:val="003A28AC"/>
    <w:rsid w:val="003C0307"/>
    <w:rsid w:val="003C0A53"/>
    <w:rsid w:val="003D45F6"/>
    <w:rsid w:val="003F54F8"/>
    <w:rsid w:val="00401997"/>
    <w:rsid w:val="004310C6"/>
    <w:rsid w:val="00436FD6"/>
    <w:rsid w:val="00462A9B"/>
    <w:rsid w:val="004668C5"/>
    <w:rsid w:val="004714B3"/>
    <w:rsid w:val="004904E0"/>
    <w:rsid w:val="00495E25"/>
    <w:rsid w:val="004963E4"/>
    <w:rsid w:val="004A0687"/>
    <w:rsid w:val="004A2DB6"/>
    <w:rsid w:val="004D711E"/>
    <w:rsid w:val="004E3519"/>
    <w:rsid w:val="004E480B"/>
    <w:rsid w:val="004F08E3"/>
    <w:rsid w:val="004F1FEF"/>
    <w:rsid w:val="004F4026"/>
    <w:rsid w:val="00544956"/>
    <w:rsid w:val="0055312B"/>
    <w:rsid w:val="005561F0"/>
    <w:rsid w:val="00556336"/>
    <w:rsid w:val="0055674E"/>
    <w:rsid w:val="00557060"/>
    <w:rsid w:val="005A3B02"/>
    <w:rsid w:val="005A3D42"/>
    <w:rsid w:val="005C19FB"/>
    <w:rsid w:val="005D060E"/>
    <w:rsid w:val="005D4F2E"/>
    <w:rsid w:val="005D5E3E"/>
    <w:rsid w:val="005E1F39"/>
    <w:rsid w:val="005F434D"/>
    <w:rsid w:val="005F693B"/>
    <w:rsid w:val="005F7D5E"/>
    <w:rsid w:val="00603E6C"/>
    <w:rsid w:val="006175B5"/>
    <w:rsid w:val="00617BEC"/>
    <w:rsid w:val="00632915"/>
    <w:rsid w:val="00640D90"/>
    <w:rsid w:val="006427F1"/>
    <w:rsid w:val="00651986"/>
    <w:rsid w:val="006535AE"/>
    <w:rsid w:val="00661F19"/>
    <w:rsid w:val="00670722"/>
    <w:rsid w:val="006802A4"/>
    <w:rsid w:val="00683C8E"/>
    <w:rsid w:val="00692717"/>
    <w:rsid w:val="00697529"/>
    <w:rsid w:val="006A4680"/>
    <w:rsid w:val="006A7C67"/>
    <w:rsid w:val="006B1CB4"/>
    <w:rsid w:val="006E38F7"/>
    <w:rsid w:val="006F6911"/>
    <w:rsid w:val="00717FC2"/>
    <w:rsid w:val="00732243"/>
    <w:rsid w:val="00743C29"/>
    <w:rsid w:val="0075087C"/>
    <w:rsid w:val="0077338D"/>
    <w:rsid w:val="00787FCA"/>
    <w:rsid w:val="00792077"/>
    <w:rsid w:val="007A3C1E"/>
    <w:rsid w:val="007A7311"/>
    <w:rsid w:val="007A7B35"/>
    <w:rsid w:val="007B0324"/>
    <w:rsid w:val="007B1AFA"/>
    <w:rsid w:val="007B7112"/>
    <w:rsid w:val="007B7E18"/>
    <w:rsid w:val="007C2146"/>
    <w:rsid w:val="007C314A"/>
    <w:rsid w:val="007F5CD1"/>
    <w:rsid w:val="00803A10"/>
    <w:rsid w:val="00805F6F"/>
    <w:rsid w:val="008426AC"/>
    <w:rsid w:val="00852BC0"/>
    <w:rsid w:val="00862AFE"/>
    <w:rsid w:val="00863B4D"/>
    <w:rsid w:val="00884B1D"/>
    <w:rsid w:val="008A3FD5"/>
    <w:rsid w:val="008D57C4"/>
    <w:rsid w:val="008D72DC"/>
    <w:rsid w:val="008E0DBE"/>
    <w:rsid w:val="0091469D"/>
    <w:rsid w:val="0091521B"/>
    <w:rsid w:val="009332FC"/>
    <w:rsid w:val="00940CAF"/>
    <w:rsid w:val="009541C8"/>
    <w:rsid w:val="00963DD2"/>
    <w:rsid w:val="00970717"/>
    <w:rsid w:val="00977A85"/>
    <w:rsid w:val="0098308A"/>
    <w:rsid w:val="00985546"/>
    <w:rsid w:val="00996AAB"/>
    <w:rsid w:val="009A6DD4"/>
    <w:rsid w:val="009B2C82"/>
    <w:rsid w:val="009C1DB9"/>
    <w:rsid w:val="009D2863"/>
    <w:rsid w:val="009D6200"/>
    <w:rsid w:val="009F6B9F"/>
    <w:rsid w:val="00A07ED5"/>
    <w:rsid w:val="00A109A0"/>
    <w:rsid w:val="00A4095E"/>
    <w:rsid w:val="00A47E53"/>
    <w:rsid w:val="00A527F0"/>
    <w:rsid w:val="00A54DAF"/>
    <w:rsid w:val="00A56D20"/>
    <w:rsid w:val="00A62CAD"/>
    <w:rsid w:val="00A80270"/>
    <w:rsid w:val="00A8317A"/>
    <w:rsid w:val="00A87478"/>
    <w:rsid w:val="00AC1ACA"/>
    <w:rsid w:val="00AC3E37"/>
    <w:rsid w:val="00AC5BE5"/>
    <w:rsid w:val="00AC6752"/>
    <w:rsid w:val="00AE13B4"/>
    <w:rsid w:val="00AE149B"/>
    <w:rsid w:val="00AE5131"/>
    <w:rsid w:val="00AF2BDA"/>
    <w:rsid w:val="00B0083E"/>
    <w:rsid w:val="00B025EC"/>
    <w:rsid w:val="00B06E32"/>
    <w:rsid w:val="00B221C0"/>
    <w:rsid w:val="00B27974"/>
    <w:rsid w:val="00B31F75"/>
    <w:rsid w:val="00B56543"/>
    <w:rsid w:val="00B674E1"/>
    <w:rsid w:val="00B74D83"/>
    <w:rsid w:val="00B76ACF"/>
    <w:rsid w:val="00B771F3"/>
    <w:rsid w:val="00B8125E"/>
    <w:rsid w:val="00B85A30"/>
    <w:rsid w:val="00B87CA9"/>
    <w:rsid w:val="00B9108D"/>
    <w:rsid w:val="00BA3DE4"/>
    <w:rsid w:val="00BA687C"/>
    <w:rsid w:val="00BB0936"/>
    <w:rsid w:val="00BB1E3A"/>
    <w:rsid w:val="00BE5B07"/>
    <w:rsid w:val="00BE5BE9"/>
    <w:rsid w:val="00BF61E0"/>
    <w:rsid w:val="00BF7582"/>
    <w:rsid w:val="00C04F60"/>
    <w:rsid w:val="00C203BC"/>
    <w:rsid w:val="00C22C58"/>
    <w:rsid w:val="00C34244"/>
    <w:rsid w:val="00C71F21"/>
    <w:rsid w:val="00C77DF9"/>
    <w:rsid w:val="00C90116"/>
    <w:rsid w:val="00C91B51"/>
    <w:rsid w:val="00C949B9"/>
    <w:rsid w:val="00CA1DC4"/>
    <w:rsid w:val="00CD5980"/>
    <w:rsid w:val="00CD79AD"/>
    <w:rsid w:val="00CE2611"/>
    <w:rsid w:val="00CE626B"/>
    <w:rsid w:val="00D143EA"/>
    <w:rsid w:val="00D445B9"/>
    <w:rsid w:val="00D45593"/>
    <w:rsid w:val="00D46B4E"/>
    <w:rsid w:val="00D77188"/>
    <w:rsid w:val="00D8067B"/>
    <w:rsid w:val="00D93559"/>
    <w:rsid w:val="00D96DFE"/>
    <w:rsid w:val="00DA7C66"/>
    <w:rsid w:val="00DD1199"/>
    <w:rsid w:val="00DD2B1B"/>
    <w:rsid w:val="00DD59A6"/>
    <w:rsid w:val="00DE0593"/>
    <w:rsid w:val="00DF383F"/>
    <w:rsid w:val="00E231A5"/>
    <w:rsid w:val="00E47DBB"/>
    <w:rsid w:val="00E543DF"/>
    <w:rsid w:val="00E55C80"/>
    <w:rsid w:val="00E65375"/>
    <w:rsid w:val="00E83495"/>
    <w:rsid w:val="00E911DB"/>
    <w:rsid w:val="00ED34CD"/>
    <w:rsid w:val="00EE11E7"/>
    <w:rsid w:val="00EE1E21"/>
    <w:rsid w:val="00EF3057"/>
    <w:rsid w:val="00F13057"/>
    <w:rsid w:val="00F143DD"/>
    <w:rsid w:val="00F17327"/>
    <w:rsid w:val="00F2374A"/>
    <w:rsid w:val="00F2726D"/>
    <w:rsid w:val="00F322E2"/>
    <w:rsid w:val="00F70E30"/>
    <w:rsid w:val="00F7599D"/>
    <w:rsid w:val="00F77126"/>
    <w:rsid w:val="00F87B6F"/>
    <w:rsid w:val="00F93EAF"/>
    <w:rsid w:val="00F95737"/>
    <w:rsid w:val="00F965F0"/>
    <w:rsid w:val="00FA2AF5"/>
    <w:rsid w:val="00FC61E5"/>
    <w:rsid w:val="00FE4C30"/>
    <w:rsid w:val="00FF65D9"/>
  </w:rsids>
  <m:mathPr>
    <m:mathFont m:val="Cambria Math"/>
    <m:brkBin m:val="before"/>
    <m:brkBinSub m:val="--"/>
    <m:smallFrac m:val="0"/>
    <m:dispDef/>
    <m:lMargin m:val="0"/>
    <m:rMargin m:val="0"/>
    <m:defJc m:val="centerGroup"/>
    <m:wrapIndent m:val="1440"/>
    <m:intLim m:val="subSup"/>
    <m:naryLim m:val="undOvr"/>
  </m:mathPr>
  <w:themeFontLang w:val="en-GB" w:bidi="t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A31BE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C66"/>
  </w:style>
  <w:style w:type="paragraph" w:styleId="Heading1">
    <w:name w:val="heading 1"/>
    <w:basedOn w:val="Normal"/>
    <w:next w:val="Normal"/>
    <w:link w:val="Heading1Char"/>
    <w:uiPriority w:val="9"/>
    <w:qFormat/>
    <w:rsid w:val="00DF383F"/>
    <w:pPr>
      <w:spacing w:after="240" w:line="240" w:lineRule="auto"/>
      <w:jc w:val="both"/>
      <w:outlineLvl w:val="0"/>
    </w:pPr>
    <w:rPr>
      <w:rFonts w:ascii="Times New Roman" w:hAnsi="Times New Roman" w:cs="Times New Roman"/>
      <w:sz w:val="24"/>
      <w:szCs w:val="24"/>
    </w:rPr>
  </w:style>
  <w:style w:type="paragraph" w:styleId="Heading2">
    <w:name w:val="heading 2"/>
    <w:basedOn w:val="NoSpacing"/>
    <w:next w:val="Normal"/>
    <w:link w:val="Heading2Char"/>
    <w:uiPriority w:val="9"/>
    <w:unhideWhenUsed/>
    <w:qFormat/>
    <w:rsid w:val="00DF383F"/>
    <w:pPr>
      <w:spacing w:after="240"/>
      <w:jc w:val="center"/>
      <w:outlineLvl w:val="1"/>
    </w:pPr>
    <w:rPr>
      <w:rFonts w:ascii="Times New Roman" w:hAnsi="Times New Roman" w:cs="Times New Roman"/>
      <w:i/>
      <w:iCs/>
      <w:sz w:val="24"/>
      <w:szCs w:val="24"/>
    </w:rPr>
  </w:style>
  <w:style w:type="paragraph" w:styleId="Heading3">
    <w:name w:val="heading 3"/>
    <w:basedOn w:val="Normal"/>
    <w:next w:val="Normal"/>
    <w:link w:val="Heading3Char"/>
    <w:uiPriority w:val="9"/>
    <w:semiHidden/>
    <w:unhideWhenUsed/>
    <w:qFormat/>
    <w:rsid w:val="00DA7C6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A7C6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A7C6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A7C6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A7C6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A7C6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A7C6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F383F"/>
    <w:rPr>
      <w:rFonts w:ascii="Times New Roman" w:hAnsi="Times New Roman" w:cs="Times New Roman"/>
      <w:sz w:val="24"/>
      <w:szCs w:val="24"/>
    </w:rPr>
  </w:style>
  <w:style w:type="character" w:customStyle="1" w:styleId="Heading2Char">
    <w:name w:val="Heading 2 Char"/>
    <w:basedOn w:val="DefaultParagraphFont"/>
    <w:link w:val="Heading2"/>
    <w:uiPriority w:val="9"/>
    <w:rsid w:val="00DF383F"/>
    <w:rPr>
      <w:rFonts w:ascii="Times New Roman" w:hAnsi="Times New Roman" w:cs="Times New Roman"/>
      <w:i/>
      <w:iCs/>
      <w:sz w:val="24"/>
      <w:szCs w:val="24"/>
    </w:rPr>
  </w:style>
  <w:style w:type="character" w:customStyle="1" w:styleId="Heading3Char">
    <w:name w:val="Heading 3 Char"/>
    <w:basedOn w:val="DefaultParagraphFont"/>
    <w:link w:val="Heading3"/>
    <w:uiPriority w:val="9"/>
    <w:semiHidden/>
    <w:rsid w:val="00DA7C6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A7C6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A7C6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A7C6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A7C6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A7C6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A7C66"/>
    <w:rPr>
      <w:rFonts w:eastAsiaTheme="majorEastAsia" w:cstheme="majorBidi"/>
      <w:color w:val="272727" w:themeColor="text1" w:themeTint="D8"/>
    </w:rPr>
  </w:style>
  <w:style w:type="paragraph" w:styleId="Title">
    <w:name w:val="Title"/>
    <w:basedOn w:val="Normal"/>
    <w:next w:val="Normal"/>
    <w:link w:val="TitleChar"/>
    <w:uiPriority w:val="10"/>
    <w:qFormat/>
    <w:rsid w:val="00DA7C6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A7C6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A7C6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A7C6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A7C66"/>
    <w:pPr>
      <w:spacing w:before="160"/>
      <w:jc w:val="center"/>
    </w:pPr>
    <w:rPr>
      <w:i/>
      <w:iCs/>
      <w:color w:val="404040" w:themeColor="text1" w:themeTint="BF"/>
    </w:rPr>
  </w:style>
  <w:style w:type="character" w:customStyle="1" w:styleId="QuoteChar">
    <w:name w:val="Quote Char"/>
    <w:basedOn w:val="DefaultParagraphFont"/>
    <w:link w:val="Quote"/>
    <w:uiPriority w:val="29"/>
    <w:rsid w:val="00DA7C66"/>
    <w:rPr>
      <w:i/>
      <w:iCs/>
      <w:color w:val="404040" w:themeColor="text1" w:themeTint="BF"/>
    </w:rPr>
  </w:style>
  <w:style w:type="paragraph" w:styleId="ListParagraph">
    <w:name w:val="List Paragraph"/>
    <w:basedOn w:val="Normal"/>
    <w:uiPriority w:val="34"/>
    <w:qFormat/>
    <w:rsid w:val="00DA7C66"/>
    <w:pPr>
      <w:ind w:left="720"/>
      <w:contextualSpacing/>
    </w:pPr>
  </w:style>
  <w:style w:type="character" w:styleId="IntenseEmphasis">
    <w:name w:val="Intense Emphasis"/>
    <w:basedOn w:val="DefaultParagraphFont"/>
    <w:uiPriority w:val="21"/>
    <w:qFormat/>
    <w:rsid w:val="00DA7C66"/>
    <w:rPr>
      <w:i/>
      <w:iCs/>
      <w:color w:val="0F4761" w:themeColor="accent1" w:themeShade="BF"/>
    </w:rPr>
  </w:style>
  <w:style w:type="paragraph" w:styleId="IntenseQuote">
    <w:name w:val="Intense Quote"/>
    <w:basedOn w:val="Normal"/>
    <w:next w:val="Normal"/>
    <w:link w:val="IntenseQuoteChar"/>
    <w:uiPriority w:val="30"/>
    <w:qFormat/>
    <w:rsid w:val="00DA7C6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A7C66"/>
    <w:rPr>
      <w:i/>
      <w:iCs/>
      <w:color w:val="0F4761" w:themeColor="accent1" w:themeShade="BF"/>
    </w:rPr>
  </w:style>
  <w:style w:type="character" w:styleId="IntenseReference">
    <w:name w:val="Intense Reference"/>
    <w:basedOn w:val="DefaultParagraphFont"/>
    <w:uiPriority w:val="32"/>
    <w:qFormat/>
    <w:rsid w:val="00DA7C66"/>
    <w:rPr>
      <w:b/>
      <w:bCs/>
      <w:smallCaps/>
      <w:color w:val="0F4761" w:themeColor="accent1" w:themeShade="BF"/>
      <w:spacing w:val="5"/>
    </w:rPr>
  </w:style>
  <w:style w:type="paragraph" w:styleId="FootnoteText">
    <w:name w:val="footnote text"/>
    <w:basedOn w:val="Normal"/>
    <w:link w:val="FootnoteTextChar"/>
    <w:uiPriority w:val="99"/>
    <w:unhideWhenUsed/>
    <w:rsid w:val="00732243"/>
    <w:pPr>
      <w:spacing w:after="0" w:line="240" w:lineRule="auto"/>
    </w:pPr>
    <w:rPr>
      <w:sz w:val="20"/>
      <w:szCs w:val="20"/>
    </w:rPr>
  </w:style>
  <w:style w:type="character" w:customStyle="1" w:styleId="FootnoteTextChar">
    <w:name w:val="Footnote Text Char"/>
    <w:basedOn w:val="DefaultParagraphFont"/>
    <w:link w:val="FootnoteText"/>
    <w:uiPriority w:val="99"/>
    <w:rsid w:val="00732243"/>
    <w:rPr>
      <w:sz w:val="20"/>
      <w:szCs w:val="20"/>
    </w:rPr>
  </w:style>
  <w:style w:type="character" w:styleId="FootnoteReference">
    <w:name w:val="footnote reference"/>
    <w:basedOn w:val="DefaultParagraphFont"/>
    <w:uiPriority w:val="99"/>
    <w:semiHidden/>
    <w:unhideWhenUsed/>
    <w:rsid w:val="00732243"/>
    <w:rPr>
      <w:vertAlign w:val="superscript"/>
    </w:rPr>
  </w:style>
  <w:style w:type="paragraph" w:styleId="NoSpacing">
    <w:name w:val="No Spacing"/>
    <w:uiPriority w:val="1"/>
    <w:qFormat/>
    <w:rsid w:val="00EE11E7"/>
    <w:pPr>
      <w:spacing w:after="0" w:line="240" w:lineRule="auto"/>
    </w:pPr>
  </w:style>
  <w:style w:type="paragraph" w:styleId="Revision">
    <w:name w:val="Revision"/>
    <w:hidden/>
    <w:uiPriority w:val="99"/>
    <w:semiHidden/>
    <w:rsid w:val="00AC6752"/>
    <w:pPr>
      <w:spacing w:after="0" w:line="240" w:lineRule="auto"/>
    </w:pPr>
  </w:style>
  <w:style w:type="character" w:styleId="CommentReference">
    <w:name w:val="annotation reference"/>
    <w:basedOn w:val="DefaultParagraphFont"/>
    <w:uiPriority w:val="99"/>
    <w:semiHidden/>
    <w:unhideWhenUsed/>
    <w:rsid w:val="004310C6"/>
    <w:rPr>
      <w:sz w:val="16"/>
      <w:szCs w:val="16"/>
    </w:rPr>
  </w:style>
  <w:style w:type="paragraph" w:styleId="CommentText">
    <w:name w:val="annotation text"/>
    <w:basedOn w:val="Normal"/>
    <w:link w:val="CommentTextChar"/>
    <w:uiPriority w:val="99"/>
    <w:unhideWhenUsed/>
    <w:rsid w:val="004310C6"/>
    <w:pPr>
      <w:spacing w:line="240" w:lineRule="auto"/>
    </w:pPr>
    <w:rPr>
      <w:sz w:val="20"/>
      <w:szCs w:val="20"/>
    </w:rPr>
  </w:style>
  <w:style w:type="character" w:customStyle="1" w:styleId="CommentTextChar">
    <w:name w:val="Comment Text Char"/>
    <w:basedOn w:val="DefaultParagraphFont"/>
    <w:link w:val="CommentText"/>
    <w:uiPriority w:val="99"/>
    <w:rsid w:val="004310C6"/>
    <w:rPr>
      <w:sz w:val="20"/>
      <w:szCs w:val="20"/>
    </w:rPr>
  </w:style>
  <w:style w:type="paragraph" w:styleId="CommentSubject">
    <w:name w:val="annotation subject"/>
    <w:basedOn w:val="CommentText"/>
    <w:next w:val="CommentText"/>
    <w:link w:val="CommentSubjectChar"/>
    <w:uiPriority w:val="99"/>
    <w:semiHidden/>
    <w:unhideWhenUsed/>
    <w:rsid w:val="004310C6"/>
    <w:rPr>
      <w:b/>
      <w:bCs/>
    </w:rPr>
  </w:style>
  <w:style w:type="character" w:customStyle="1" w:styleId="CommentSubjectChar">
    <w:name w:val="Comment Subject Char"/>
    <w:basedOn w:val="CommentTextChar"/>
    <w:link w:val="CommentSubject"/>
    <w:uiPriority w:val="99"/>
    <w:semiHidden/>
    <w:rsid w:val="004310C6"/>
    <w:rPr>
      <w:b/>
      <w:bCs/>
      <w:sz w:val="20"/>
      <w:szCs w:val="20"/>
    </w:rPr>
  </w:style>
  <w:style w:type="character" w:styleId="Hyperlink">
    <w:name w:val="Hyperlink"/>
    <w:basedOn w:val="DefaultParagraphFont"/>
    <w:uiPriority w:val="99"/>
    <w:unhideWhenUsed/>
    <w:rsid w:val="004E3519"/>
    <w:rPr>
      <w:color w:val="467886" w:themeColor="hyperlink"/>
      <w:u w:val="single"/>
    </w:rPr>
  </w:style>
  <w:style w:type="character" w:styleId="FollowedHyperlink">
    <w:name w:val="FollowedHyperlink"/>
    <w:basedOn w:val="DefaultParagraphFont"/>
    <w:uiPriority w:val="99"/>
    <w:semiHidden/>
    <w:unhideWhenUsed/>
    <w:rsid w:val="004E3519"/>
    <w:rPr>
      <w:color w:val="96607D" w:themeColor="followedHyperlink"/>
      <w:u w:val="single"/>
    </w:rPr>
  </w:style>
  <w:style w:type="character" w:styleId="UnresolvedMention">
    <w:name w:val="Unresolved Mention"/>
    <w:basedOn w:val="DefaultParagraphFont"/>
    <w:uiPriority w:val="99"/>
    <w:semiHidden/>
    <w:unhideWhenUsed/>
    <w:rsid w:val="004E3519"/>
    <w:rPr>
      <w:color w:val="605E5C"/>
      <w:shd w:val="clear" w:color="auto" w:fill="E1DFDD"/>
    </w:rPr>
  </w:style>
  <w:style w:type="paragraph" w:styleId="Header">
    <w:name w:val="header"/>
    <w:basedOn w:val="Normal"/>
    <w:link w:val="HeaderChar"/>
    <w:uiPriority w:val="99"/>
    <w:unhideWhenUsed/>
    <w:rsid w:val="007B1A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1AFA"/>
  </w:style>
  <w:style w:type="paragraph" w:styleId="Footer">
    <w:name w:val="footer"/>
    <w:basedOn w:val="Normal"/>
    <w:link w:val="FooterChar"/>
    <w:uiPriority w:val="99"/>
    <w:unhideWhenUsed/>
    <w:rsid w:val="007B1A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1AFA"/>
  </w:style>
  <w:style w:type="character" w:styleId="PageNumber">
    <w:name w:val="page number"/>
    <w:basedOn w:val="DefaultParagraphFont"/>
    <w:uiPriority w:val="99"/>
    <w:semiHidden/>
    <w:unhideWhenUsed/>
    <w:rsid w:val="007B1AFA"/>
  </w:style>
  <w:style w:type="paragraph" w:styleId="BalloonText">
    <w:name w:val="Balloon Text"/>
    <w:basedOn w:val="Normal"/>
    <w:link w:val="BalloonTextChar"/>
    <w:uiPriority w:val="99"/>
    <w:semiHidden/>
    <w:unhideWhenUsed/>
    <w:rsid w:val="0003639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3639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cyclopedie.uchicago.ed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felicia.gottmann@northumbria.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2FE86B-2D34-344A-B22F-606E0139969A}">
  <ds:schemaRefs>
    <ds:schemaRef ds:uri="http://schemas.openxmlformats.org/officeDocument/2006/bibliography"/>
  </ds:schemaRefs>
</ds:datastoreItem>
</file>

<file path=docMetadata/LabelInfo.xml><?xml version="1.0" encoding="utf-8"?>
<clbl:labelList xmlns:clbl="http://schemas.microsoft.com/office/2020/mipLabelMetadata">
  <clbl:label id="{37f4b8a2-ad4f-41b5-9a91-284d2cc38f56}" enabled="1" method="Standard" siteId="{70de1992-07c6-480f-a318-a1afcba03983}" contentBits="0" removed="0"/>
</clbl:labelList>
</file>

<file path=docProps/app.xml><?xml version="1.0" encoding="utf-8"?>
<Properties xmlns="http://schemas.openxmlformats.org/officeDocument/2006/extended-properties" xmlns:vt="http://schemas.openxmlformats.org/officeDocument/2006/docPropsVTypes">
  <Template>Normal.dotm</Template>
  <TotalTime>19</TotalTime>
  <Pages>7</Pages>
  <Words>4951</Words>
  <Characters>28226</Characters>
  <Application>Microsoft Office Word</Application>
  <DocSecurity>8</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47</cp:revision>
  <cp:lastPrinted>2025-03-19T18:54:00Z</cp:lastPrinted>
  <dcterms:created xsi:type="dcterms:W3CDTF">2025-03-08T01:31:00Z</dcterms:created>
  <dcterms:modified xsi:type="dcterms:W3CDTF">2025-03-19T22:18:00Z</dcterms:modified>
</cp:coreProperties>
</file>