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5560" w14:textId="77777777" w:rsidR="00FA5775" w:rsidRPr="00D246E1" w:rsidRDefault="00FA5775" w:rsidP="00896E68">
      <w:pPr>
        <w:rPr>
          <w:rFonts w:ascii="Times New Roman" w:hAnsi="Times New Roman" w:cs="Times New Roman"/>
        </w:rPr>
      </w:pPr>
      <w:r w:rsidRPr="00D246E1">
        <w:rPr>
          <w:rFonts w:ascii="Times New Roman" w:hAnsi="Times New Roman" w:cs="Times New Roman"/>
        </w:rPr>
        <w:t>H-France Forum</w:t>
      </w:r>
    </w:p>
    <w:p w14:paraId="0387BFAF" w14:textId="1F372E9D" w:rsidR="00FA5775" w:rsidRPr="00D246E1" w:rsidRDefault="00FA5775" w:rsidP="00896E68">
      <w:pPr>
        <w:spacing w:after="480"/>
        <w:rPr>
          <w:rFonts w:ascii="Times New Roman" w:hAnsi="Times New Roman" w:cs="Times New Roman"/>
        </w:rPr>
      </w:pPr>
      <w:r w:rsidRPr="00D246E1">
        <w:rPr>
          <w:rFonts w:ascii="Times New Roman" w:hAnsi="Times New Roman" w:cs="Times New Roman"/>
        </w:rPr>
        <w:t xml:space="preserve">Volume 19 (2024), </w:t>
      </w:r>
      <w:r w:rsidR="00C31D1A">
        <w:rPr>
          <w:rFonts w:ascii="Times New Roman" w:hAnsi="Times New Roman" w:cs="Times New Roman"/>
        </w:rPr>
        <w:t>Issue 9, #4</w:t>
      </w:r>
    </w:p>
    <w:p w14:paraId="6638258E" w14:textId="64EE51CA" w:rsidR="000757F7" w:rsidRPr="00D246E1" w:rsidRDefault="000757F7" w:rsidP="00896E68">
      <w:pPr>
        <w:spacing w:after="480"/>
        <w:rPr>
          <w:rFonts w:ascii="Times New Roman" w:hAnsi="Times New Roman" w:cs="Times New Roman"/>
        </w:rPr>
      </w:pPr>
      <w:r w:rsidRPr="00D246E1">
        <w:rPr>
          <w:rFonts w:ascii="Times New Roman" w:hAnsi="Times New Roman" w:cs="Times New Roman"/>
        </w:rPr>
        <w:t xml:space="preserve">Ariella Aïsha Azoulay, </w:t>
      </w:r>
      <w:r w:rsidRPr="00231457">
        <w:rPr>
          <w:rFonts w:ascii="Times New Roman" w:hAnsi="Times New Roman" w:cs="Times New Roman"/>
          <w:i/>
          <w:iCs/>
          <w:lang w:val="fr-FR"/>
        </w:rPr>
        <w:t>La résistance des bijoux</w:t>
      </w:r>
      <w:r w:rsidR="00AF778A">
        <w:rPr>
          <w:rFonts w:ascii="Times New Roman" w:hAnsi="Times New Roman" w:cs="Times New Roman"/>
          <w:i/>
          <w:iCs/>
          <w:lang w:val="fr-FR"/>
        </w:rPr>
        <w:t> :</w:t>
      </w:r>
      <w:r w:rsidRPr="00231457">
        <w:rPr>
          <w:rFonts w:ascii="Times New Roman" w:hAnsi="Times New Roman" w:cs="Times New Roman"/>
          <w:i/>
          <w:iCs/>
          <w:lang w:val="fr-FR"/>
        </w:rPr>
        <w:t xml:space="preserve"> Contre les géographies coloniales</w:t>
      </w:r>
      <w:r w:rsidRPr="00231457">
        <w:rPr>
          <w:rFonts w:ascii="Times New Roman" w:hAnsi="Times New Roman" w:cs="Times New Roman"/>
          <w:lang w:val="fr-FR"/>
        </w:rPr>
        <w:t>.</w:t>
      </w:r>
      <w:r w:rsidRPr="00D246E1">
        <w:rPr>
          <w:rFonts w:ascii="Times New Roman" w:hAnsi="Times New Roman" w:cs="Times New Roman"/>
        </w:rPr>
        <w:t xml:space="preserve"> Translated by Jean-Baptiste </w:t>
      </w:r>
      <w:r w:rsidRPr="00231457">
        <w:rPr>
          <w:rFonts w:ascii="Times New Roman" w:hAnsi="Times New Roman" w:cs="Times New Roman"/>
          <w:lang w:val="fr-FR"/>
        </w:rPr>
        <w:t>Naudy. Sète: Ròt-Bò-Krik</w:t>
      </w:r>
      <w:r w:rsidRPr="00D246E1">
        <w:rPr>
          <w:rFonts w:ascii="Times New Roman" w:hAnsi="Times New Roman" w:cs="Times New Roman"/>
        </w:rPr>
        <w:t xml:space="preserve">, 2023. 240 pp. €15. ISBN </w:t>
      </w:r>
      <w:r w:rsidR="00D246E1" w:rsidRPr="00D246E1">
        <w:rPr>
          <w:rFonts w:ascii="Times New Roman" w:hAnsi="Times New Roman" w:cs="Times New Roman"/>
        </w:rPr>
        <w:t>978-2-9580620-5-7</w:t>
      </w:r>
      <w:r w:rsidRPr="00D246E1">
        <w:rPr>
          <w:rFonts w:ascii="Times New Roman" w:hAnsi="Times New Roman" w:cs="Times New Roman"/>
        </w:rPr>
        <w:t>.</w:t>
      </w:r>
    </w:p>
    <w:p w14:paraId="59FA3C86" w14:textId="6E366952" w:rsidR="000757F7" w:rsidRPr="00896E68" w:rsidRDefault="000757F7" w:rsidP="00896E68">
      <w:pPr>
        <w:pStyle w:val="Heading1"/>
        <w:spacing w:before="0" w:after="240"/>
        <w:rPr>
          <w:rFonts w:ascii="Times New Roman" w:hAnsi="Times New Roman" w:cs="Times New Roman"/>
          <w:color w:val="000000" w:themeColor="text1"/>
          <w:sz w:val="24"/>
          <w:szCs w:val="24"/>
        </w:rPr>
      </w:pPr>
      <w:r w:rsidRPr="00896E68">
        <w:rPr>
          <w:rFonts w:ascii="Times New Roman" w:hAnsi="Times New Roman" w:cs="Times New Roman"/>
          <w:color w:val="000000" w:themeColor="text1"/>
          <w:sz w:val="24"/>
          <w:szCs w:val="24"/>
        </w:rPr>
        <w:t xml:space="preserve">Review </w:t>
      </w:r>
      <w:r w:rsidR="00D246E1" w:rsidRPr="00896E68">
        <w:rPr>
          <w:rFonts w:ascii="Times New Roman" w:hAnsi="Times New Roman" w:cs="Times New Roman"/>
          <w:color w:val="000000" w:themeColor="text1"/>
          <w:sz w:val="24"/>
          <w:szCs w:val="24"/>
        </w:rPr>
        <w:t>E</w:t>
      </w:r>
      <w:r w:rsidRPr="00896E68">
        <w:rPr>
          <w:rFonts w:ascii="Times New Roman" w:hAnsi="Times New Roman" w:cs="Times New Roman"/>
          <w:color w:val="000000" w:themeColor="text1"/>
          <w:sz w:val="24"/>
          <w:szCs w:val="24"/>
        </w:rPr>
        <w:t>ssay by Olivia C. Harrison, University of Southern California</w:t>
      </w:r>
    </w:p>
    <w:p w14:paraId="74629657" w14:textId="7904E06F" w:rsidR="00364B45" w:rsidRPr="00D246E1" w:rsidRDefault="00C71F34" w:rsidP="00896E68">
      <w:pPr>
        <w:spacing w:after="240"/>
        <w:rPr>
          <w:rFonts w:ascii="Times New Roman" w:hAnsi="Times New Roman" w:cs="Times New Roman"/>
        </w:rPr>
      </w:pPr>
      <w:r w:rsidRPr="00D246E1">
        <w:rPr>
          <w:rFonts w:ascii="Times New Roman" w:hAnsi="Times New Roman" w:cs="Times New Roman"/>
        </w:rPr>
        <w:t xml:space="preserve">The first of Ariella Azoulay’s books to be published in French, </w:t>
      </w:r>
      <w:r w:rsidRPr="00231457">
        <w:rPr>
          <w:rFonts w:ascii="Times New Roman" w:hAnsi="Times New Roman" w:cs="Times New Roman"/>
          <w:i/>
          <w:iCs/>
          <w:lang w:val="fr-FR"/>
        </w:rPr>
        <w:t xml:space="preserve">La </w:t>
      </w:r>
      <w:r w:rsidR="00315AF7" w:rsidRPr="00231457">
        <w:rPr>
          <w:rFonts w:ascii="Times New Roman" w:hAnsi="Times New Roman" w:cs="Times New Roman"/>
          <w:i/>
          <w:iCs/>
          <w:lang w:val="fr-FR"/>
        </w:rPr>
        <w:t>résistance</w:t>
      </w:r>
      <w:r w:rsidRPr="00231457">
        <w:rPr>
          <w:rFonts w:ascii="Times New Roman" w:hAnsi="Times New Roman" w:cs="Times New Roman"/>
          <w:i/>
          <w:iCs/>
          <w:lang w:val="fr-FR"/>
        </w:rPr>
        <w:t xml:space="preserve"> des bijoux</w:t>
      </w:r>
      <w:r w:rsidR="00AF778A">
        <w:rPr>
          <w:rFonts w:ascii="Times New Roman" w:hAnsi="Times New Roman" w:cs="Times New Roman"/>
          <w:i/>
          <w:iCs/>
          <w:lang w:val="fr-FR"/>
        </w:rPr>
        <w:t> :</w:t>
      </w:r>
      <w:r w:rsidR="00315AF7" w:rsidRPr="00231457">
        <w:rPr>
          <w:rFonts w:ascii="Times New Roman" w:hAnsi="Times New Roman" w:cs="Times New Roman"/>
          <w:i/>
          <w:iCs/>
          <w:lang w:val="fr-FR"/>
        </w:rPr>
        <w:t xml:space="preserve"> Contre les géographies coloniales</w:t>
      </w:r>
      <w:r w:rsidR="00315AF7" w:rsidRPr="00231457">
        <w:rPr>
          <w:rFonts w:ascii="Times New Roman" w:hAnsi="Times New Roman" w:cs="Times New Roman"/>
          <w:lang w:val="fr-FR"/>
        </w:rPr>
        <w:t>,</w:t>
      </w:r>
      <w:r w:rsidRPr="00D246E1">
        <w:rPr>
          <w:rFonts w:ascii="Times New Roman" w:hAnsi="Times New Roman" w:cs="Times New Roman"/>
        </w:rPr>
        <w:t xml:space="preserve"> is part of a constellation of texts that touch on the Algerian childhood she never had. It</w:t>
      </w:r>
      <w:r w:rsidR="0059783D">
        <w:rPr>
          <w:rFonts w:ascii="Times New Roman" w:hAnsi="Times New Roman" w:cs="Times New Roman"/>
        </w:rPr>
        <w:t xml:space="preserve"> i</w:t>
      </w:r>
      <w:r w:rsidRPr="00D246E1">
        <w:rPr>
          <w:rFonts w:ascii="Times New Roman" w:hAnsi="Times New Roman" w:cs="Times New Roman"/>
        </w:rPr>
        <w:t xml:space="preserve">s also the most autobiographical. Born in Netanya, Israel, in 1962, the year Algeria won independence from France, Azoulay knew almost nothing about her father’s life in Oran until she discovered a treasure chest of documents he had </w:t>
      </w:r>
      <w:r w:rsidR="001C7741" w:rsidRPr="00D246E1">
        <w:rPr>
          <w:rFonts w:ascii="Times New Roman" w:hAnsi="Times New Roman" w:cs="Times New Roman"/>
        </w:rPr>
        <w:t>kept</w:t>
      </w:r>
      <w:r w:rsidRPr="00D246E1">
        <w:rPr>
          <w:rFonts w:ascii="Times New Roman" w:hAnsi="Times New Roman" w:cs="Times New Roman"/>
        </w:rPr>
        <w:t xml:space="preserve"> secret</w:t>
      </w:r>
      <w:r w:rsidR="001C7741" w:rsidRPr="00D246E1">
        <w:rPr>
          <w:rFonts w:ascii="Times New Roman" w:hAnsi="Times New Roman" w:cs="Times New Roman"/>
        </w:rPr>
        <w:t xml:space="preserve"> from her</w:t>
      </w:r>
      <w:r w:rsidRPr="00D246E1">
        <w:rPr>
          <w:rFonts w:ascii="Times New Roman" w:hAnsi="Times New Roman" w:cs="Times New Roman"/>
        </w:rPr>
        <w:t xml:space="preserve">, including </w:t>
      </w:r>
      <w:r w:rsidR="0093073A" w:rsidRPr="00D246E1">
        <w:rPr>
          <w:rFonts w:ascii="Times New Roman" w:hAnsi="Times New Roman" w:cs="Times New Roman"/>
        </w:rPr>
        <w:t>the</w:t>
      </w:r>
      <w:r w:rsidRPr="00D246E1">
        <w:rPr>
          <w:rFonts w:ascii="Times New Roman" w:hAnsi="Times New Roman" w:cs="Times New Roman"/>
        </w:rPr>
        <w:t xml:space="preserve"> </w:t>
      </w:r>
      <w:r w:rsidR="0093073A" w:rsidRPr="00D246E1">
        <w:rPr>
          <w:rFonts w:ascii="Times New Roman" w:hAnsi="Times New Roman" w:cs="Times New Roman"/>
        </w:rPr>
        <w:t>French birth certificate</w:t>
      </w:r>
      <w:r w:rsidRPr="00D246E1">
        <w:rPr>
          <w:rFonts w:ascii="Times New Roman" w:hAnsi="Times New Roman" w:cs="Times New Roman"/>
        </w:rPr>
        <w:t xml:space="preserve"> revealing his mother’s Arabic name, </w:t>
      </w:r>
      <w:r w:rsidRPr="00976EE8">
        <w:rPr>
          <w:rFonts w:ascii="Times New Roman" w:hAnsi="Times New Roman" w:cs="Times New Roman"/>
        </w:rPr>
        <w:t>Aïsha</w:t>
      </w:r>
      <w:r w:rsidR="001C7741" w:rsidRPr="00D246E1">
        <w:rPr>
          <w:rFonts w:ascii="Times New Roman" w:hAnsi="Times New Roman" w:cs="Times New Roman"/>
        </w:rPr>
        <w:t>.</w:t>
      </w:r>
      <w:r w:rsidRPr="00D246E1">
        <w:rPr>
          <w:rFonts w:ascii="Times New Roman" w:hAnsi="Times New Roman" w:cs="Times New Roman"/>
        </w:rPr>
        <w:t xml:space="preserve"> </w:t>
      </w:r>
      <w:r w:rsidRPr="00231457">
        <w:rPr>
          <w:rFonts w:ascii="Times New Roman" w:hAnsi="Times New Roman" w:cs="Times New Roman"/>
          <w:lang w:val="fr-FR"/>
        </w:rPr>
        <w:t>“</w:t>
      </w:r>
      <w:r w:rsidR="008053D1" w:rsidRPr="00231457">
        <w:rPr>
          <w:rFonts w:ascii="Times New Roman" w:hAnsi="Times New Roman" w:cs="Times New Roman"/>
          <w:lang w:val="fr-FR"/>
        </w:rPr>
        <w:t>Le premier joyau incontestablement algérien / dont j’ai hérité / au moment où mon père est décédé</w:t>
      </w:r>
      <w:r w:rsidR="008053D1" w:rsidRPr="00D246E1">
        <w:rPr>
          <w:rFonts w:ascii="Times New Roman" w:hAnsi="Times New Roman" w:cs="Times New Roman"/>
        </w:rPr>
        <w:t xml:space="preserve">,” </w:t>
      </w:r>
      <w:r w:rsidR="001C7741" w:rsidRPr="00D246E1">
        <w:rPr>
          <w:rFonts w:ascii="Times New Roman" w:hAnsi="Times New Roman" w:cs="Times New Roman"/>
        </w:rPr>
        <w:t>comments Azoulay on the page facing a reproduction of th</w:t>
      </w:r>
      <w:r w:rsidR="00D1790B" w:rsidRPr="00D246E1">
        <w:rPr>
          <w:rFonts w:ascii="Times New Roman" w:hAnsi="Times New Roman" w:cs="Times New Roman"/>
        </w:rPr>
        <w:t>e</w:t>
      </w:r>
      <w:r w:rsidR="001C7741" w:rsidRPr="00D246E1">
        <w:rPr>
          <w:rFonts w:ascii="Times New Roman" w:hAnsi="Times New Roman" w:cs="Times New Roman"/>
        </w:rPr>
        <w:t xml:space="preserve"> document, reframed to zoom in on this </w:t>
      </w:r>
      <w:r w:rsidR="00D1790B" w:rsidRPr="00D246E1">
        <w:rPr>
          <w:rFonts w:ascii="Times New Roman" w:hAnsi="Times New Roman" w:cs="Times New Roman"/>
        </w:rPr>
        <w:t>“</w:t>
      </w:r>
      <w:r w:rsidR="001C7741" w:rsidRPr="00D246E1">
        <w:rPr>
          <w:rFonts w:ascii="Times New Roman" w:hAnsi="Times New Roman" w:cs="Times New Roman"/>
        </w:rPr>
        <w:t>jewel</w:t>
      </w:r>
      <w:r w:rsidR="00D1790B" w:rsidRPr="00D246E1">
        <w:rPr>
          <w:rFonts w:ascii="Times New Roman" w:hAnsi="Times New Roman" w:cs="Times New Roman"/>
        </w:rPr>
        <w:t>”</w:t>
      </w:r>
      <w:r w:rsidR="001C7741" w:rsidRPr="00D246E1">
        <w:rPr>
          <w:rFonts w:ascii="Times New Roman" w:hAnsi="Times New Roman" w:cs="Times New Roman"/>
        </w:rPr>
        <w:t xml:space="preserve"> of a name</w:t>
      </w:r>
      <w:r w:rsidR="00D1790B" w:rsidRPr="00D246E1">
        <w:rPr>
          <w:rFonts w:ascii="Times New Roman" w:hAnsi="Times New Roman" w:cs="Times New Roman"/>
        </w:rPr>
        <w:t xml:space="preserve"> (p. 91)</w:t>
      </w:r>
      <w:r w:rsidR="001C7741" w:rsidRPr="00D246E1">
        <w:rPr>
          <w:rFonts w:ascii="Times New Roman" w:hAnsi="Times New Roman" w:cs="Times New Roman"/>
        </w:rPr>
        <w:t>. P</w:t>
      </w:r>
      <w:r w:rsidR="00681355" w:rsidRPr="00D246E1">
        <w:rPr>
          <w:rFonts w:ascii="Times New Roman" w:hAnsi="Times New Roman" w:cs="Times New Roman"/>
        </w:rPr>
        <w:t>ositioned between</w:t>
      </w:r>
      <w:r w:rsidRPr="00D246E1">
        <w:rPr>
          <w:rFonts w:ascii="Times New Roman" w:hAnsi="Times New Roman" w:cs="Times New Roman"/>
        </w:rPr>
        <w:t xml:space="preserve"> her Hebrew given name, Ariella, </w:t>
      </w:r>
      <w:r w:rsidR="00681355" w:rsidRPr="00D246E1">
        <w:rPr>
          <w:rFonts w:ascii="Times New Roman" w:hAnsi="Times New Roman" w:cs="Times New Roman"/>
        </w:rPr>
        <w:t>and her Algerian Jewish surname, Azoulay</w:t>
      </w:r>
      <w:r w:rsidR="001C7741" w:rsidRPr="00D246E1">
        <w:rPr>
          <w:rFonts w:ascii="Times New Roman" w:hAnsi="Times New Roman" w:cs="Times New Roman"/>
        </w:rPr>
        <w:t>, Aïsha is the author’s Arabic name, the mark of a loss and a caesura that her recent work seeks to restore and repair, for her and her descendants doubly removed from their Algerian and Palestinian pasts</w:t>
      </w:r>
      <w:r w:rsidRPr="00D246E1">
        <w:rPr>
          <w:rFonts w:ascii="Times New Roman" w:hAnsi="Times New Roman" w:cs="Times New Roman"/>
        </w:rPr>
        <w:t xml:space="preserve">. </w:t>
      </w:r>
    </w:p>
    <w:p w14:paraId="64482B84" w14:textId="0B21E53E" w:rsidR="00364B45" w:rsidRPr="00D246E1" w:rsidRDefault="00C71F34" w:rsidP="00896E68">
      <w:pPr>
        <w:spacing w:after="240"/>
        <w:rPr>
          <w:rFonts w:ascii="Times New Roman" w:hAnsi="Times New Roman" w:cs="Times New Roman"/>
        </w:rPr>
      </w:pPr>
      <w:r w:rsidRPr="00D246E1">
        <w:rPr>
          <w:rFonts w:ascii="Times New Roman" w:hAnsi="Times New Roman" w:cs="Times New Roman"/>
        </w:rPr>
        <w:t xml:space="preserve">More intimate than her magisterial </w:t>
      </w:r>
      <w:r w:rsidR="0093073A" w:rsidRPr="00D246E1">
        <w:rPr>
          <w:rFonts w:ascii="Times New Roman" w:hAnsi="Times New Roman" w:cs="Times New Roman"/>
          <w:i/>
          <w:iCs/>
        </w:rPr>
        <w:t>Potential History: Unlearning Imperialism</w:t>
      </w:r>
      <w:r w:rsidR="00FA5775" w:rsidRPr="00D246E1">
        <w:rPr>
          <w:rFonts w:ascii="Times New Roman" w:hAnsi="Times New Roman" w:cs="Times New Roman"/>
        </w:rPr>
        <w:t xml:space="preserve">[1], </w:t>
      </w:r>
      <w:r w:rsidR="0093073A" w:rsidRPr="00D246E1">
        <w:rPr>
          <w:rFonts w:ascii="Times New Roman" w:hAnsi="Times New Roman" w:cs="Times New Roman"/>
        </w:rPr>
        <w:t>which was likewise inspired</w:t>
      </w:r>
      <w:r w:rsidR="00C31D1A">
        <w:rPr>
          <w:rFonts w:ascii="Times New Roman" w:hAnsi="Times New Roman" w:cs="Times New Roman"/>
        </w:rPr>
        <w:t xml:space="preserve"> </w:t>
      </w:r>
      <w:r w:rsidR="0093073A" w:rsidRPr="00D246E1">
        <w:rPr>
          <w:rFonts w:ascii="Times New Roman" w:hAnsi="Times New Roman" w:cs="Times New Roman"/>
        </w:rPr>
        <w:t xml:space="preserve">by her discovery and reclaiming of her Algerian grandmother’s name, </w:t>
      </w:r>
      <w:r w:rsidR="0093073A" w:rsidRPr="00D246E1">
        <w:rPr>
          <w:rFonts w:ascii="Times New Roman" w:hAnsi="Times New Roman" w:cs="Times New Roman"/>
          <w:i/>
          <w:iCs/>
        </w:rPr>
        <w:t>La résistance des bijoux</w:t>
      </w:r>
      <w:r w:rsidR="0093073A" w:rsidRPr="00D246E1">
        <w:rPr>
          <w:rFonts w:ascii="Times New Roman" w:hAnsi="Times New Roman" w:cs="Times New Roman"/>
        </w:rPr>
        <w:t xml:space="preserve"> weaves personal visual archives and colonial iconography with poetic meditations and an essay on </w:t>
      </w:r>
      <w:r w:rsidR="00315AF7" w:rsidRPr="00D246E1">
        <w:rPr>
          <w:rFonts w:ascii="Times New Roman" w:hAnsi="Times New Roman" w:cs="Times New Roman"/>
        </w:rPr>
        <w:t>her relationship to her mother and father tongues</w:t>
      </w:r>
      <w:r w:rsidR="0059783D">
        <w:rPr>
          <w:rFonts w:ascii="Times New Roman" w:hAnsi="Times New Roman" w:cs="Times New Roman"/>
        </w:rPr>
        <w:t>. In doing so, she</w:t>
      </w:r>
      <w:r w:rsidR="00315AF7" w:rsidRPr="00D246E1">
        <w:rPr>
          <w:rFonts w:ascii="Times New Roman" w:hAnsi="Times New Roman" w:cs="Times New Roman"/>
        </w:rPr>
        <w:t xml:space="preserve"> work</w:t>
      </w:r>
      <w:r w:rsidR="0059783D">
        <w:rPr>
          <w:rFonts w:ascii="Times New Roman" w:hAnsi="Times New Roman" w:cs="Times New Roman"/>
        </w:rPr>
        <w:t>s</w:t>
      </w:r>
      <w:r w:rsidR="00315AF7" w:rsidRPr="00D246E1">
        <w:rPr>
          <w:rFonts w:ascii="Times New Roman" w:hAnsi="Times New Roman" w:cs="Times New Roman"/>
        </w:rPr>
        <w:t xml:space="preserve"> against both the colonial assimilationist machine that turned her ancestors, </w:t>
      </w:r>
      <w:r w:rsidR="00315AF7" w:rsidRPr="00D246E1">
        <w:rPr>
          <w:rFonts w:ascii="Times New Roman" w:hAnsi="Times New Roman" w:cs="Times New Roman"/>
          <w:i/>
          <w:iCs/>
        </w:rPr>
        <w:t>nolens volens</w:t>
      </w:r>
      <w:r w:rsidR="00315AF7" w:rsidRPr="00D246E1">
        <w:rPr>
          <w:rFonts w:ascii="Times New Roman" w:hAnsi="Times New Roman" w:cs="Times New Roman"/>
        </w:rPr>
        <w:t>, into French citizens in 1870</w:t>
      </w:r>
      <w:r w:rsidR="00B52939">
        <w:rPr>
          <w:rFonts w:ascii="Times New Roman" w:hAnsi="Times New Roman" w:cs="Times New Roman"/>
        </w:rPr>
        <w:t>—</w:t>
      </w:r>
      <w:r w:rsidR="007517C7" w:rsidRPr="00D246E1">
        <w:rPr>
          <w:rFonts w:ascii="Times New Roman" w:hAnsi="Times New Roman" w:cs="Times New Roman"/>
        </w:rPr>
        <w:t xml:space="preserve">the year of the </w:t>
      </w:r>
      <w:r w:rsidR="007517C7" w:rsidRPr="00231457">
        <w:rPr>
          <w:rFonts w:ascii="Times New Roman" w:hAnsi="Times New Roman" w:cs="Times New Roman"/>
          <w:lang w:val="fr-FR"/>
        </w:rPr>
        <w:t>Crémieux</w:t>
      </w:r>
      <w:r w:rsidR="007517C7" w:rsidRPr="00D246E1">
        <w:rPr>
          <w:rFonts w:ascii="Times New Roman" w:hAnsi="Times New Roman" w:cs="Times New Roman"/>
        </w:rPr>
        <w:t xml:space="preserve"> Decree granting citizenship to the vast majority of </w:t>
      </w:r>
      <w:r w:rsidR="007517C7" w:rsidRPr="00231457">
        <w:rPr>
          <w:rFonts w:ascii="Times New Roman" w:hAnsi="Times New Roman" w:cs="Times New Roman"/>
          <w:i/>
          <w:iCs/>
          <w:lang w:val="fr-FR"/>
        </w:rPr>
        <w:t>indigènes israélites</w:t>
      </w:r>
      <w:r w:rsidR="007517C7" w:rsidRPr="00231457">
        <w:rPr>
          <w:rFonts w:ascii="Times New Roman" w:hAnsi="Times New Roman" w:cs="Times New Roman"/>
          <w:lang w:val="fr-FR"/>
        </w:rPr>
        <w:t>,</w:t>
      </w:r>
      <w:r w:rsidR="007517C7" w:rsidRPr="00D246E1">
        <w:rPr>
          <w:rFonts w:ascii="Times New Roman" w:hAnsi="Times New Roman" w:cs="Times New Roman"/>
        </w:rPr>
        <w:t xml:space="preserve"> as </w:t>
      </w:r>
      <w:r w:rsidR="00A95D20" w:rsidRPr="00D246E1">
        <w:rPr>
          <w:rFonts w:ascii="Times New Roman" w:hAnsi="Times New Roman" w:cs="Times New Roman"/>
        </w:rPr>
        <w:t xml:space="preserve">indigenous </w:t>
      </w:r>
      <w:r w:rsidR="007517C7" w:rsidRPr="00D246E1">
        <w:rPr>
          <w:rFonts w:ascii="Times New Roman" w:hAnsi="Times New Roman" w:cs="Times New Roman"/>
        </w:rPr>
        <w:t>Algerian Jews were dubbed in colonial bureaucratese</w:t>
      </w:r>
      <w:r w:rsidR="00FA5775" w:rsidRPr="00D246E1">
        <w:rPr>
          <w:rFonts w:ascii="Times New Roman" w:hAnsi="Times New Roman" w:cs="Times New Roman"/>
        </w:rPr>
        <w:t xml:space="preserve">—and </w:t>
      </w:r>
      <w:r w:rsidR="00315AF7" w:rsidRPr="00D246E1">
        <w:rPr>
          <w:rFonts w:ascii="Times New Roman" w:hAnsi="Times New Roman" w:cs="Times New Roman"/>
        </w:rPr>
        <w:t>the nationalist ideology that turned her mother</w:t>
      </w:r>
      <w:r w:rsidR="00FA5775" w:rsidRPr="00D246E1">
        <w:rPr>
          <w:rFonts w:ascii="Times New Roman" w:hAnsi="Times New Roman" w:cs="Times New Roman"/>
        </w:rPr>
        <w:t>—</w:t>
      </w:r>
      <w:r w:rsidR="00315AF7" w:rsidRPr="00D246E1">
        <w:rPr>
          <w:rFonts w:ascii="Times New Roman" w:hAnsi="Times New Roman" w:cs="Times New Roman"/>
        </w:rPr>
        <w:t>born in Mandate Palestine to Bulgarian</w:t>
      </w:r>
      <w:r w:rsidR="00A95D20" w:rsidRPr="00D246E1">
        <w:rPr>
          <w:rFonts w:ascii="Times New Roman" w:hAnsi="Times New Roman" w:cs="Times New Roman"/>
        </w:rPr>
        <w:t>s who</w:t>
      </w:r>
      <w:r w:rsidR="00315AF7" w:rsidRPr="00D246E1">
        <w:rPr>
          <w:rFonts w:ascii="Times New Roman" w:hAnsi="Times New Roman" w:cs="Times New Roman"/>
        </w:rPr>
        <w:t xml:space="preserve"> </w:t>
      </w:r>
      <w:r w:rsidR="00A95D20" w:rsidRPr="00D246E1">
        <w:rPr>
          <w:rFonts w:ascii="Times New Roman" w:hAnsi="Times New Roman" w:cs="Times New Roman"/>
        </w:rPr>
        <w:t>e</w:t>
      </w:r>
      <w:r w:rsidR="00315AF7" w:rsidRPr="00D246E1">
        <w:rPr>
          <w:rFonts w:ascii="Times New Roman" w:hAnsi="Times New Roman" w:cs="Times New Roman"/>
        </w:rPr>
        <w:t>migra</w:t>
      </w:r>
      <w:r w:rsidR="00A95D20" w:rsidRPr="00D246E1">
        <w:rPr>
          <w:rFonts w:ascii="Times New Roman" w:hAnsi="Times New Roman" w:cs="Times New Roman"/>
        </w:rPr>
        <w:t>ted in the mid-nineteenth century</w:t>
      </w:r>
      <w:r w:rsidR="00FA5775" w:rsidRPr="00D246E1">
        <w:rPr>
          <w:rFonts w:ascii="Times New Roman" w:hAnsi="Times New Roman" w:cs="Times New Roman"/>
        </w:rPr>
        <w:t>—</w:t>
      </w:r>
      <w:r w:rsidR="00315AF7" w:rsidRPr="00D246E1">
        <w:rPr>
          <w:rFonts w:ascii="Times New Roman" w:hAnsi="Times New Roman" w:cs="Times New Roman"/>
        </w:rPr>
        <w:t>into an Israeli citizen in</w:t>
      </w:r>
      <w:r w:rsidR="00C31D1A">
        <w:rPr>
          <w:rFonts w:ascii="Times New Roman" w:hAnsi="Times New Roman" w:cs="Times New Roman"/>
        </w:rPr>
        <w:t xml:space="preserve"> 1948.</w:t>
      </w:r>
      <w:r w:rsidR="00315AF7" w:rsidRPr="00D246E1">
        <w:rPr>
          <w:rFonts w:ascii="Times New Roman" w:hAnsi="Times New Roman" w:cs="Times New Roman"/>
        </w:rPr>
        <w:t xml:space="preserve"> A companion to Azoulay’s essay-film </w:t>
      </w:r>
      <w:r w:rsidR="00315AF7" w:rsidRPr="00D246E1">
        <w:rPr>
          <w:rFonts w:ascii="Times New Roman" w:hAnsi="Times New Roman" w:cs="Times New Roman"/>
          <w:i/>
          <w:iCs/>
        </w:rPr>
        <w:t xml:space="preserve">The World like a Jewel in </w:t>
      </w:r>
      <w:r w:rsidR="00681355" w:rsidRPr="00D246E1">
        <w:rPr>
          <w:rFonts w:ascii="Times New Roman" w:hAnsi="Times New Roman" w:cs="Times New Roman"/>
          <w:i/>
          <w:iCs/>
        </w:rPr>
        <w:t>the</w:t>
      </w:r>
      <w:r w:rsidR="00315AF7" w:rsidRPr="00D246E1">
        <w:rPr>
          <w:rFonts w:ascii="Times New Roman" w:hAnsi="Times New Roman" w:cs="Times New Roman"/>
          <w:i/>
          <w:iCs/>
        </w:rPr>
        <w:t xml:space="preserve"> Hand</w:t>
      </w:r>
      <w:r w:rsidR="00D1790B" w:rsidRPr="00D246E1">
        <w:rPr>
          <w:rFonts w:ascii="Times New Roman" w:hAnsi="Times New Roman" w:cs="Times New Roman"/>
          <w:i/>
          <w:iCs/>
        </w:rPr>
        <w:t>: Unlearning Imperial Plunder II</w:t>
      </w:r>
      <w:r w:rsidR="00315AF7" w:rsidRPr="00D246E1">
        <w:rPr>
          <w:rFonts w:ascii="Times New Roman" w:hAnsi="Times New Roman" w:cs="Times New Roman"/>
        </w:rPr>
        <w:t xml:space="preserve"> </w:t>
      </w:r>
      <w:r w:rsidR="00D702D3" w:rsidRPr="00D246E1">
        <w:rPr>
          <w:rFonts w:ascii="Times New Roman" w:hAnsi="Times New Roman" w:cs="Times New Roman"/>
        </w:rPr>
        <w:t>(202</w:t>
      </w:r>
      <w:r w:rsidR="00D1790B" w:rsidRPr="00D246E1">
        <w:rPr>
          <w:rFonts w:ascii="Times New Roman" w:hAnsi="Times New Roman" w:cs="Times New Roman"/>
        </w:rPr>
        <w:t>2</w:t>
      </w:r>
      <w:r w:rsidR="00D702D3" w:rsidRPr="00D246E1">
        <w:rPr>
          <w:rFonts w:ascii="Times New Roman" w:hAnsi="Times New Roman" w:cs="Times New Roman"/>
        </w:rPr>
        <w:t xml:space="preserve">) </w:t>
      </w:r>
      <w:r w:rsidR="00315AF7" w:rsidRPr="00D246E1">
        <w:rPr>
          <w:rFonts w:ascii="Times New Roman" w:hAnsi="Times New Roman" w:cs="Times New Roman"/>
        </w:rPr>
        <w:t xml:space="preserve">and her book </w:t>
      </w:r>
      <w:r w:rsidR="00315AF7" w:rsidRPr="00D246E1">
        <w:rPr>
          <w:rFonts w:ascii="Times New Roman" w:hAnsi="Times New Roman" w:cs="Times New Roman"/>
          <w:i/>
          <w:iCs/>
        </w:rPr>
        <w:t>The Jewelers of the Ummah: A Potential History of the Jewish Muslim World</w:t>
      </w:r>
      <w:r w:rsidR="00315AF7" w:rsidRPr="00D246E1">
        <w:rPr>
          <w:rFonts w:ascii="Times New Roman" w:hAnsi="Times New Roman" w:cs="Times New Roman"/>
        </w:rPr>
        <w:t xml:space="preserve"> (Verso Press, 2023), </w:t>
      </w:r>
      <w:r w:rsidR="00315AF7" w:rsidRPr="00D246E1">
        <w:rPr>
          <w:rFonts w:ascii="Times New Roman" w:hAnsi="Times New Roman" w:cs="Times New Roman"/>
          <w:i/>
          <w:iCs/>
        </w:rPr>
        <w:t>La résistance des bijoux</w:t>
      </w:r>
      <w:r w:rsidR="00681355" w:rsidRPr="00D246E1">
        <w:rPr>
          <w:rFonts w:ascii="Times New Roman" w:hAnsi="Times New Roman" w:cs="Times New Roman"/>
        </w:rPr>
        <w:t xml:space="preserve"> imagines </w:t>
      </w:r>
      <w:r w:rsidR="00681355" w:rsidRPr="00231457">
        <w:rPr>
          <w:rFonts w:ascii="Times New Roman" w:hAnsi="Times New Roman" w:cs="Times New Roman"/>
          <w:lang w:val="fr-FR"/>
        </w:rPr>
        <w:t>“</w:t>
      </w:r>
      <w:r w:rsidR="00D1790B" w:rsidRPr="00231457">
        <w:rPr>
          <w:rFonts w:ascii="Times New Roman" w:hAnsi="Times New Roman" w:cs="Times New Roman"/>
          <w:lang w:val="fr-FR"/>
        </w:rPr>
        <w:t xml:space="preserve">l’inversion de l’anéantissement impérial du monde juif musulman” </w:t>
      </w:r>
      <w:r w:rsidR="00681355" w:rsidRPr="00D246E1">
        <w:rPr>
          <w:rFonts w:ascii="Times New Roman" w:hAnsi="Times New Roman" w:cs="Times New Roman"/>
        </w:rPr>
        <w:t>through contrapuntal readings of imperial archives,</w:t>
      </w:r>
      <w:r w:rsidR="00D702D3" w:rsidRPr="00D246E1">
        <w:rPr>
          <w:rFonts w:ascii="Times New Roman" w:hAnsi="Times New Roman" w:cs="Times New Roman"/>
        </w:rPr>
        <w:t xml:space="preserve"> revisionist autobiography,</w:t>
      </w:r>
      <w:r w:rsidR="00681355" w:rsidRPr="00D246E1">
        <w:rPr>
          <w:rFonts w:ascii="Times New Roman" w:hAnsi="Times New Roman" w:cs="Times New Roman"/>
        </w:rPr>
        <w:t xml:space="preserve"> and what Azoulay calls </w:t>
      </w:r>
      <w:r w:rsidR="00681355" w:rsidRPr="00231457">
        <w:rPr>
          <w:rFonts w:ascii="Times New Roman" w:hAnsi="Times New Roman" w:cs="Times New Roman"/>
          <w:lang w:val="fr-FR"/>
        </w:rPr>
        <w:t>“</w:t>
      </w:r>
      <w:r w:rsidR="00D1790B" w:rsidRPr="00231457">
        <w:rPr>
          <w:rFonts w:ascii="Times New Roman" w:hAnsi="Times New Roman" w:cs="Times New Roman"/>
          <w:lang w:val="fr-FR"/>
        </w:rPr>
        <w:t>notre mémoire corporelle</w:t>
      </w:r>
      <w:r w:rsidR="00681355" w:rsidRPr="00231457">
        <w:rPr>
          <w:rFonts w:ascii="Times New Roman" w:hAnsi="Times New Roman" w:cs="Times New Roman"/>
          <w:lang w:val="fr-FR"/>
        </w:rPr>
        <w:t>”</w:t>
      </w:r>
      <w:r w:rsidR="00681355" w:rsidRPr="00D246E1">
        <w:rPr>
          <w:rFonts w:ascii="Times New Roman" w:hAnsi="Times New Roman" w:cs="Times New Roman"/>
        </w:rPr>
        <w:t xml:space="preserve"> </w:t>
      </w:r>
      <w:r w:rsidR="00D1790B" w:rsidRPr="00D246E1">
        <w:rPr>
          <w:rFonts w:ascii="Times New Roman" w:hAnsi="Times New Roman" w:cs="Times New Roman"/>
        </w:rPr>
        <w:t>and</w:t>
      </w:r>
      <w:r w:rsidR="00681355" w:rsidRPr="00D246E1">
        <w:rPr>
          <w:rFonts w:ascii="Times New Roman" w:hAnsi="Times New Roman" w:cs="Times New Roman"/>
        </w:rPr>
        <w:t xml:space="preserve"> “</w:t>
      </w:r>
      <w:r w:rsidR="00D1790B" w:rsidRPr="00231457">
        <w:rPr>
          <w:rFonts w:ascii="Times New Roman" w:hAnsi="Times New Roman" w:cs="Times New Roman"/>
          <w:lang w:val="fr-FR"/>
        </w:rPr>
        <w:t>leur mémoire musculaire</w:t>
      </w:r>
      <w:r w:rsidR="00681355" w:rsidRPr="00231457">
        <w:rPr>
          <w:rFonts w:ascii="Times New Roman" w:hAnsi="Times New Roman" w:cs="Times New Roman"/>
          <w:lang w:val="fr-FR"/>
        </w:rPr>
        <w:t>”</w:t>
      </w:r>
      <w:r w:rsidR="00681355" w:rsidRPr="00D246E1">
        <w:rPr>
          <w:rFonts w:ascii="Times New Roman" w:hAnsi="Times New Roman" w:cs="Times New Roman"/>
        </w:rPr>
        <w:t xml:space="preserve"> (</w:t>
      </w:r>
      <w:r w:rsidR="00D1790B" w:rsidRPr="00D246E1">
        <w:rPr>
          <w:rFonts w:ascii="Times New Roman" w:hAnsi="Times New Roman" w:cs="Times New Roman"/>
        </w:rPr>
        <w:t xml:space="preserve">pp. </w:t>
      </w:r>
      <w:r w:rsidR="00681355" w:rsidRPr="00D246E1">
        <w:rPr>
          <w:rFonts w:ascii="Times New Roman" w:hAnsi="Times New Roman" w:cs="Times New Roman"/>
        </w:rPr>
        <w:t>59, 197, 206): the handicraft of her jeweler ancestors, transmitted to her father, a radio mechanic (</w:t>
      </w:r>
      <w:r w:rsidR="00D1790B" w:rsidRPr="00D246E1">
        <w:rPr>
          <w:rFonts w:ascii="Times New Roman" w:hAnsi="Times New Roman" w:cs="Times New Roman"/>
        </w:rPr>
        <w:t xml:space="preserve">pp. </w:t>
      </w:r>
      <w:r w:rsidR="00681355" w:rsidRPr="00D246E1">
        <w:rPr>
          <w:rFonts w:ascii="Times New Roman" w:hAnsi="Times New Roman" w:cs="Times New Roman"/>
        </w:rPr>
        <w:t xml:space="preserve">182-95), and now to Azoulay through her </w:t>
      </w:r>
      <w:r w:rsidR="00A95D20" w:rsidRPr="00D246E1">
        <w:rPr>
          <w:rFonts w:ascii="Times New Roman" w:hAnsi="Times New Roman" w:cs="Times New Roman"/>
        </w:rPr>
        <w:t xml:space="preserve">writing, </w:t>
      </w:r>
      <w:r w:rsidR="00681355" w:rsidRPr="00D246E1">
        <w:rPr>
          <w:rFonts w:ascii="Times New Roman" w:hAnsi="Times New Roman" w:cs="Times New Roman"/>
        </w:rPr>
        <w:t xml:space="preserve">cinematography, </w:t>
      </w:r>
      <w:r w:rsidR="00A95D20" w:rsidRPr="00D246E1">
        <w:rPr>
          <w:rFonts w:ascii="Times New Roman" w:hAnsi="Times New Roman" w:cs="Times New Roman"/>
        </w:rPr>
        <w:t>curatorial work</w:t>
      </w:r>
      <w:r w:rsidR="00681355" w:rsidRPr="00D246E1">
        <w:rPr>
          <w:rFonts w:ascii="Times New Roman" w:hAnsi="Times New Roman" w:cs="Times New Roman"/>
        </w:rPr>
        <w:t xml:space="preserve"> and, most recently, her forays into jewelry-making (</w:t>
      </w:r>
      <w:r w:rsidR="00D1790B" w:rsidRPr="00D246E1">
        <w:rPr>
          <w:rFonts w:ascii="Times New Roman" w:hAnsi="Times New Roman" w:cs="Times New Roman"/>
        </w:rPr>
        <w:t xml:space="preserve">pp. </w:t>
      </w:r>
      <w:r w:rsidR="00681355" w:rsidRPr="00D246E1">
        <w:rPr>
          <w:rFonts w:ascii="Times New Roman" w:hAnsi="Times New Roman" w:cs="Times New Roman"/>
        </w:rPr>
        <w:t>221-25).</w:t>
      </w:r>
    </w:p>
    <w:p w14:paraId="6803D587" w14:textId="3FA419CC" w:rsidR="00364B45" w:rsidRPr="00D246E1" w:rsidRDefault="00D702D3" w:rsidP="00896E68">
      <w:pPr>
        <w:spacing w:after="240"/>
        <w:rPr>
          <w:rFonts w:ascii="Times New Roman" w:hAnsi="Times New Roman" w:cs="Times New Roman"/>
        </w:rPr>
      </w:pPr>
      <w:r w:rsidRPr="00D246E1">
        <w:rPr>
          <w:rFonts w:ascii="Times New Roman" w:hAnsi="Times New Roman" w:cs="Times New Roman"/>
        </w:rPr>
        <w:t>It is both fitting and ironic that this book should appear first in French</w:t>
      </w:r>
      <w:r w:rsidR="007D0A76" w:rsidRPr="00D246E1">
        <w:rPr>
          <w:rFonts w:ascii="Times New Roman" w:hAnsi="Times New Roman" w:cs="Times New Roman"/>
        </w:rPr>
        <w:t xml:space="preserve">, the language Azoulay’s father claimed as his, but which, according to Azoulay, </w:t>
      </w:r>
      <w:r w:rsidR="002D06CD" w:rsidRPr="00D246E1">
        <w:rPr>
          <w:rFonts w:ascii="Times New Roman" w:hAnsi="Times New Roman" w:cs="Times New Roman"/>
        </w:rPr>
        <w:t>robbed</w:t>
      </w:r>
      <w:r w:rsidR="007D0A76" w:rsidRPr="00D246E1">
        <w:rPr>
          <w:rFonts w:ascii="Times New Roman" w:hAnsi="Times New Roman" w:cs="Times New Roman"/>
        </w:rPr>
        <w:t xml:space="preserve"> him </w:t>
      </w:r>
      <w:r w:rsidR="002D06CD" w:rsidRPr="00D246E1">
        <w:rPr>
          <w:rFonts w:ascii="Times New Roman" w:hAnsi="Times New Roman" w:cs="Times New Roman"/>
        </w:rPr>
        <w:t>of</w:t>
      </w:r>
      <w:r w:rsidR="007D0A76" w:rsidRPr="00D246E1">
        <w:rPr>
          <w:rFonts w:ascii="Times New Roman" w:hAnsi="Times New Roman" w:cs="Times New Roman"/>
        </w:rPr>
        <w:t xml:space="preserve"> his mother tongue, Arabic</w:t>
      </w:r>
      <w:r w:rsidRPr="00D246E1">
        <w:rPr>
          <w:rFonts w:ascii="Times New Roman" w:hAnsi="Times New Roman" w:cs="Times New Roman"/>
        </w:rPr>
        <w:t xml:space="preserve">. Translated from English to French by </w:t>
      </w:r>
      <w:r w:rsidR="000757F7" w:rsidRPr="00D246E1">
        <w:rPr>
          <w:rFonts w:ascii="Times New Roman" w:hAnsi="Times New Roman" w:cs="Times New Roman"/>
        </w:rPr>
        <w:t>Jean-Baptiste Naudy, editor</w:t>
      </w:r>
      <w:r w:rsidRPr="00D246E1">
        <w:rPr>
          <w:rFonts w:ascii="Times New Roman" w:hAnsi="Times New Roman" w:cs="Times New Roman"/>
        </w:rPr>
        <w:t xml:space="preserve"> </w:t>
      </w:r>
      <w:r w:rsidR="00D1790B" w:rsidRPr="00D246E1">
        <w:rPr>
          <w:rFonts w:ascii="Times New Roman" w:hAnsi="Times New Roman" w:cs="Times New Roman"/>
        </w:rPr>
        <w:t>at</w:t>
      </w:r>
      <w:r w:rsidRPr="00D246E1">
        <w:rPr>
          <w:rFonts w:ascii="Times New Roman" w:hAnsi="Times New Roman" w:cs="Times New Roman"/>
        </w:rPr>
        <w:t xml:space="preserve"> the </w:t>
      </w:r>
      <w:r w:rsidR="001C7741" w:rsidRPr="00D246E1">
        <w:rPr>
          <w:rFonts w:ascii="Times New Roman" w:hAnsi="Times New Roman" w:cs="Times New Roman"/>
        </w:rPr>
        <w:t>small publishing house</w:t>
      </w:r>
      <w:r w:rsidRPr="00D246E1">
        <w:rPr>
          <w:rFonts w:ascii="Times New Roman" w:hAnsi="Times New Roman" w:cs="Times New Roman"/>
        </w:rPr>
        <w:t xml:space="preserve"> Ròt-Bò-Krik, </w:t>
      </w:r>
      <w:r w:rsidRPr="00D246E1">
        <w:rPr>
          <w:rFonts w:ascii="Times New Roman" w:hAnsi="Times New Roman" w:cs="Times New Roman"/>
          <w:i/>
          <w:iCs/>
        </w:rPr>
        <w:t>La résistance des bijoux</w:t>
      </w:r>
      <w:r w:rsidRPr="00D246E1">
        <w:rPr>
          <w:rFonts w:ascii="Times New Roman" w:hAnsi="Times New Roman" w:cs="Times New Roman"/>
        </w:rPr>
        <w:t xml:space="preserve"> begins with an essay that Azoulay first published in Hebrew in 2003, </w:t>
      </w:r>
      <w:r w:rsidR="007D0A76" w:rsidRPr="00D246E1">
        <w:rPr>
          <w:rFonts w:ascii="Times New Roman" w:hAnsi="Times New Roman" w:cs="Times New Roman"/>
        </w:rPr>
        <w:t xml:space="preserve">under the title “Mother Tongue, Father Tongue,” </w:t>
      </w:r>
      <w:r w:rsidRPr="00D246E1">
        <w:rPr>
          <w:rFonts w:ascii="Times New Roman" w:hAnsi="Times New Roman" w:cs="Times New Roman"/>
        </w:rPr>
        <w:t>when she was still living in what she calls “</w:t>
      </w:r>
      <w:r w:rsidR="00D1790B" w:rsidRPr="00D246E1">
        <w:rPr>
          <w:rFonts w:ascii="Times New Roman" w:hAnsi="Times New Roman" w:cs="Times New Roman"/>
        </w:rPr>
        <w:t>la colonie sioniste</w:t>
      </w:r>
      <w:r w:rsidRPr="00D246E1">
        <w:rPr>
          <w:rFonts w:ascii="Times New Roman" w:hAnsi="Times New Roman" w:cs="Times New Roman"/>
        </w:rPr>
        <w:t>” (</w:t>
      </w:r>
      <w:r w:rsidR="00D1790B" w:rsidRPr="00D246E1">
        <w:rPr>
          <w:rFonts w:ascii="Times New Roman" w:hAnsi="Times New Roman" w:cs="Times New Roman"/>
        </w:rPr>
        <w:t xml:space="preserve">p. </w:t>
      </w:r>
      <w:r w:rsidRPr="00D246E1">
        <w:rPr>
          <w:rFonts w:ascii="Times New Roman" w:hAnsi="Times New Roman" w:cs="Times New Roman"/>
        </w:rPr>
        <w:t>59).</w:t>
      </w:r>
      <w:r w:rsidR="008053D1" w:rsidRPr="00D246E1">
        <w:rPr>
          <w:rFonts w:ascii="Times New Roman" w:hAnsi="Times New Roman" w:cs="Times New Roman"/>
        </w:rPr>
        <w:t>[</w:t>
      </w:r>
      <w:r w:rsidR="00C31D1A">
        <w:rPr>
          <w:rFonts w:ascii="Times New Roman" w:hAnsi="Times New Roman" w:cs="Times New Roman"/>
        </w:rPr>
        <w:t>2</w:t>
      </w:r>
      <w:r w:rsidR="008053D1" w:rsidRPr="00D246E1">
        <w:rPr>
          <w:rFonts w:ascii="Times New Roman" w:hAnsi="Times New Roman" w:cs="Times New Roman"/>
        </w:rPr>
        <w:t xml:space="preserve">] </w:t>
      </w:r>
      <w:r w:rsidRPr="00D246E1">
        <w:rPr>
          <w:rFonts w:ascii="Times New Roman" w:hAnsi="Times New Roman" w:cs="Times New Roman"/>
        </w:rPr>
        <w:t xml:space="preserve">She rewrote the text ten years later after her </w:t>
      </w:r>
      <w:r w:rsidRPr="00D246E1">
        <w:rPr>
          <w:rFonts w:ascii="Times New Roman" w:hAnsi="Times New Roman" w:cs="Times New Roman"/>
        </w:rPr>
        <w:lastRenderedPageBreak/>
        <w:t xml:space="preserve">parents’ death and revised it again </w:t>
      </w:r>
      <w:r w:rsidR="002D06CD" w:rsidRPr="00D246E1">
        <w:rPr>
          <w:rFonts w:ascii="Times New Roman" w:hAnsi="Times New Roman" w:cs="Times New Roman"/>
        </w:rPr>
        <w:t xml:space="preserve">in 2021 </w:t>
      </w:r>
      <w:r w:rsidRPr="00D246E1">
        <w:rPr>
          <w:rFonts w:ascii="Times New Roman" w:hAnsi="Times New Roman" w:cs="Times New Roman"/>
        </w:rPr>
        <w:t xml:space="preserve">for </w:t>
      </w:r>
      <w:r w:rsidRPr="00D246E1">
        <w:rPr>
          <w:rFonts w:ascii="Times New Roman" w:hAnsi="Times New Roman" w:cs="Times New Roman"/>
          <w:i/>
          <w:iCs/>
        </w:rPr>
        <w:t>The Boston Review</w:t>
      </w:r>
      <w:r w:rsidRPr="00D246E1">
        <w:rPr>
          <w:rFonts w:ascii="Times New Roman" w:hAnsi="Times New Roman" w:cs="Times New Roman"/>
        </w:rPr>
        <w:t>, under the title “Unlearning our Settler Colonial Tongues</w:t>
      </w:r>
      <w:r w:rsidR="007B028D" w:rsidRPr="00D246E1">
        <w:rPr>
          <w:rFonts w:ascii="Times New Roman" w:hAnsi="Times New Roman" w:cs="Times New Roman"/>
        </w:rPr>
        <w:t>: On Language and Belonging.</w:t>
      </w:r>
      <w:r w:rsidRPr="00D246E1">
        <w:rPr>
          <w:rFonts w:ascii="Times New Roman" w:hAnsi="Times New Roman" w:cs="Times New Roman"/>
        </w:rPr>
        <w:t>”</w:t>
      </w:r>
      <w:r w:rsidR="007B028D" w:rsidRPr="00D246E1">
        <w:rPr>
          <w:rFonts w:ascii="Times New Roman" w:hAnsi="Times New Roman" w:cs="Times New Roman"/>
        </w:rPr>
        <w:t>[</w:t>
      </w:r>
      <w:r w:rsidR="00C31D1A">
        <w:rPr>
          <w:rFonts w:ascii="Times New Roman" w:hAnsi="Times New Roman" w:cs="Times New Roman"/>
        </w:rPr>
        <w:t>3</w:t>
      </w:r>
      <w:r w:rsidR="007B028D" w:rsidRPr="00D246E1">
        <w:rPr>
          <w:rFonts w:ascii="Times New Roman" w:hAnsi="Times New Roman" w:cs="Times New Roman"/>
        </w:rPr>
        <w:t xml:space="preserve">] The essay that opens </w:t>
      </w:r>
      <w:r w:rsidR="007B028D" w:rsidRPr="00D246E1">
        <w:rPr>
          <w:rFonts w:ascii="Times New Roman" w:hAnsi="Times New Roman" w:cs="Times New Roman"/>
          <w:i/>
          <w:iCs/>
        </w:rPr>
        <w:t>La résistance des bijoux</w:t>
      </w:r>
      <w:r w:rsidR="007B028D" w:rsidRPr="00D246E1">
        <w:rPr>
          <w:rFonts w:ascii="Times New Roman" w:hAnsi="Times New Roman" w:cs="Times New Roman"/>
        </w:rPr>
        <w:t>, titled “Les langues de</w:t>
      </w:r>
      <w:r w:rsidR="007D0A76" w:rsidRPr="00D246E1">
        <w:rPr>
          <w:rFonts w:ascii="Times New Roman" w:hAnsi="Times New Roman" w:cs="Times New Roman"/>
        </w:rPr>
        <w:t>s</w:t>
      </w:r>
      <w:r w:rsidR="007B028D" w:rsidRPr="00D246E1">
        <w:rPr>
          <w:rFonts w:ascii="Times New Roman" w:hAnsi="Times New Roman" w:cs="Times New Roman"/>
        </w:rPr>
        <w:t xml:space="preserve"> ancêtres,” supplements the </w:t>
      </w:r>
      <w:r w:rsidR="007B028D" w:rsidRPr="00D246E1">
        <w:rPr>
          <w:rFonts w:ascii="Times New Roman" w:hAnsi="Times New Roman" w:cs="Times New Roman"/>
          <w:i/>
          <w:iCs/>
        </w:rPr>
        <w:t>Boston Review</w:t>
      </w:r>
      <w:r w:rsidR="007B028D" w:rsidRPr="00D246E1">
        <w:rPr>
          <w:rFonts w:ascii="Times New Roman" w:hAnsi="Times New Roman" w:cs="Times New Roman"/>
        </w:rPr>
        <w:t xml:space="preserve"> essay with several poetic </w:t>
      </w:r>
      <w:r w:rsidR="007D0A76" w:rsidRPr="00D246E1">
        <w:rPr>
          <w:rFonts w:ascii="Times New Roman" w:hAnsi="Times New Roman" w:cs="Times New Roman"/>
        </w:rPr>
        <w:t xml:space="preserve">meditations on Azoulay’s “exile </w:t>
      </w:r>
      <w:r w:rsidR="00D1790B" w:rsidRPr="00D246E1">
        <w:rPr>
          <w:rFonts w:ascii="Times New Roman" w:hAnsi="Times New Roman" w:cs="Times New Roman"/>
        </w:rPr>
        <w:t>de l’arabe</w:t>
      </w:r>
      <w:r w:rsidR="007D0A76" w:rsidRPr="00D246E1">
        <w:rPr>
          <w:rFonts w:ascii="Times New Roman" w:hAnsi="Times New Roman" w:cs="Times New Roman"/>
        </w:rPr>
        <w:t>” (</w:t>
      </w:r>
      <w:r w:rsidR="00D1790B" w:rsidRPr="00D246E1">
        <w:rPr>
          <w:rFonts w:ascii="Times New Roman" w:hAnsi="Times New Roman" w:cs="Times New Roman"/>
        </w:rPr>
        <w:t xml:space="preserve">p. </w:t>
      </w:r>
      <w:r w:rsidR="007D0A76" w:rsidRPr="00D246E1">
        <w:rPr>
          <w:rFonts w:ascii="Times New Roman" w:hAnsi="Times New Roman" w:cs="Times New Roman"/>
        </w:rPr>
        <w:t>28). B</w:t>
      </w:r>
      <w:r w:rsidR="007B028D" w:rsidRPr="00D246E1">
        <w:rPr>
          <w:rFonts w:ascii="Times New Roman" w:hAnsi="Times New Roman" w:cs="Times New Roman"/>
        </w:rPr>
        <w:t xml:space="preserve">ut it also opens up several intriguing questions through </w:t>
      </w:r>
      <w:r w:rsidR="001C7741" w:rsidRPr="00D246E1">
        <w:rPr>
          <w:rFonts w:ascii="Times New Roman" w:hAnsi="Times New Roman" w:cs="Times New Roman"/>
        </w:rPr>
        <w:t>its</w:t>
      </w:r>
      <w:r w:rsidR="007B028D" w:rsidRPr="00D246E1">
        <w:rPr>
          <w:rFonts w:ascii="Times New Roman" w:hAnsi="Times New Roman" w:cs="Times New Roman"/>
        </w:rPr>
        <w:t xml:space="preserve"> translation</w:t>
      </w:r>
      <w:r w:rsidR="007D0A76" w:rsidRPr="00D246E1">
        <w:rPr>
          <w:rFonts w:ascii="Times New Roman" w:hAnsi="Times New Roman" w:cs="Times New Roman"/>
        </w:rPr>
        <w:t xml:space="preserve"> into French</w:t>
      </w:r>
      <w:r w:rsidR="002D06CD" w:rsidRPr="00D246E1">
        <w:rPr>
          <w:rFonts w:ascii="Times New Roman" w:hAnsi="Times New Roman" w:cs="Times New Roman"/>
        </w:rPr>
        <w:t xml:space="preserve">, notably around the name of the political </w:t>
      </w:r>
      <w:r w:rsidR="00A95D20" w:rsidRPr="00D246E1">
        <w:rPr>
          <w:rFonts w:ascii="Times New Roman" w:hAnsi="Times New Roman" w:cs="Times New Roman"/>
        </w:rPr>
        <w:t>formation</w:t>
      </w:r>
      <w:r w:rsidR="002D06CD" w:rsidRPr="00D246E1">
        <w:rPr>
          <w:rFonts w:ascii="Times New Roman" w:hAnsi="Times New Roman" w:cs="Times New Roman"/>
        </w:rPr>
        <w:t xml:space="preserve"> that turned Azoulay’s father into a Frenchman and her mother into an Israeli</w:t>
      </w:r>
      <w:r w:rsidR="00A95D20" w:rsidRPr="00D246E1">
        <w:rPr>
          <w:rFonts w:ascii="Times New Roman" w:hAnsi="Times New Roman" w:cs="Times New Roman"/>
        </w:rPr>
        <w:t>: settler colonialism</w:t>
      </w:r>
      <w:r w:rsidR="007D0A76" w:rsidRPr="00D246E1">
        <w:rPr>
          <w:rFonts w:ascii="Times New Roman" w:hAnsi="Times New Roman" w:cs="Times New Roman"/>
        </w:rPr>
        <w:t>.</w:t>
      </w:r>
    </w:p>
    <w:p w14:paraId="4BEF33EF" w14:textId="157E75C9" w:rsidR="00364B45" w:rsidRPr="00D246E1" w:rsidRDefault="002D06CD" w:rsidP="00896E68">
      <w:pPr>
        <w:spacing w:after="240"/>
        <w:rPr>
          <w:rFonts w:ascii="Times New Roman" w:hAnsi="Times New Roman" w:cs="Times New Roman"/>
        </w:rPr>
      </w:pPr>
      <w:r w:rsidRPr="00D246E1">
        <w:rPr>
          <w:rFonts w:ascii="Times New Roman" w:hAnsi="Times New Roman" w:cs="Times New Roman"/>
        </w:rPr>
        <w:t xml:space="preserve">Azoulay is very clear in naming her birthplace a settler colony. In </w:t>
      </w:r>
      <w:r w:rsidR="00A95D20" w:rsidRPr="00D246E1">
        <w:rPr>
          <w:rFonts w:ascii="Times New Roman" w:hAnsi="Times New Roman" w:cs="Times New Roman"/>
        </w:rPr>
        <w:t xml:space="preserve">“Unlearning our Settler Colonial Tongues,” </w:t>
      </w:r>
      <w:r w:rsidRPr="00D246E1">
        <w:rPr>
          <w:rFonts w:ascii="Times New Roman" w:hAnsi="Times New Roman" w:cs="Times New Roman"/>
        </w:rPr>
        <w:t xml:space="preserve">she speaks of </w:t>
      </w:r>
      <w:r w:rsidR="000964BD" w:rsidRPr="00D246E1">
        <w:rPr>
          <w:rFonts w:ascii="Times New Roman" w:hAnsi="Times New Roman" w:cs="Times New Roman"/>
        </w:rPr>
        <w:t xml:space="preserve">leaving “the settler-colonial state built to destroy Palestine,” </w:t>
      </w:r>
      <w:r w:rsidRPr="00D246E1">
        <w:rPr>
          <w:rFonts w:ascii="Times New Roman" w:hAnsi="Times New Roman" w:cs="Times New Roman"/>
        </w:rPr>
        <w:t>“growing up in a settler-colonial state</w:t>
      </w:r>
      <w:r w:rsidR="00A95D20" w:rsidRPr="00D246E1">
        <w:rPr>
          <w:rFonts w:ascii="Times New Roman" w:hAnsi="Times New Roman" w:cs="Times New Roman"/>
        </w:rPr>
        <w:t>,</w:t>
      </w:r>
      <w:r w:rsidRPr="00D246E1">
        <w:rPr>
          <w:rFonts w:ascii="Times New Roman" w:hAnsi="Times New Roman" w:cs="Times New Roman"/>
        </w:rPr>
        <w:t>” and of the time “when I still lived in the settlers</w:t>
      </w:r>
      <w:r w:rsidR="000964BD" w:rsidRPr="00D246E1">
        <w:rPr>
          <w:rFonts w:ascii="Times New Roman" w:hAnsi="Times New Roman" w:cs="Times New Roman"/>
        </w:rPr>
        <w:t>’</w:t>
      </w:r>
      <w:r w:rsidRPr="00D246E1">
        <w:rPr>
          <w:rFonts w:ascii="Times New Roman" w:hAnsi="Times New Roman" w:cs="Times New Roman"/>
        </w:rPr>
        <w:t xml:space="preserve"> colony.”</w:t>
      </w:r>
      <w:r w:rsidR="00D1790B" w:rsidRPr="00D246E1">
        <w:rPr>
          <w:rFonts w:ascii="Times New Roman" w:hAnsi="Times New Roman" w:cs="Times New Roman"/>
        </w:rPr>
        <w:t xml:space="preserve"> </w:t>
      </w:r>
      <w:r w:rsidR="00B77A1E" w:rsidRPr="00D246E1">
        <w:rPr>
          <w:rFonts w:ascii="Times New Roman" w:hAnsi="Times New Roman" w:cs="Times New Roman"/>
        </w:rPr>
        <w:t xml:space="preserve">The translation of these terms in “Les langues des ancêtres,” the essay that opens </w:t>
      </w:r>
      <w:r w:rsidR="00B77A1E" w:rsidRPr="00D246E1">
        <w:rPr>
          <w:rFonts w:ascii="Times New Roman" w:hAnsi="Times New Roman" w:cs="Times New Roman"/>
          <w:i/>
          <w:iCs/>
        </w:rPr>
        <w:t>La résistance des bijoux</w:t>
      </w:r>
      <w:r w:rsidR="00B77A1E" w:rsidRPr="00D246E1">
        <w:rPr>
          <w:rFonts w:ascii="Times New Roman" w:hAnsi="Times New Roman" w:cs="Times New Roman"/>
        </w:rPr>
        <w:t xml:space="preserve">, reveals a range of translational choices which in turn pose questions about the translatability of </w:t>
      </w:r>
      <w:r w:rsidR="00D1790B" w:rsidRPr="00D246E1">
        <w:rPr>
          <w:rFonts w:ascii="Times New Roman" w:hAnsi="Times New Roman" w:cs="Times New Roman"/>
        </w:rPr>
        <w:t xml:space="preserve">the expression </w:t>
      </w:r>
      <w:r w:rsidR="00B77A1E" w:rsidRPr="00D246E1">
        <w:rPr>
          <w:rFonts w:ascii="Times New Roman" w:hAnsi="Times New Roman" w:cs="Times New Roman"/>
          <w:i/>
          <w:iCs/>
        </w:rPr>
        <w:t>settler colonialism</w:t>
      </w:r>
      <w:r w:rsidR="00FA5775" w:rsidRPr="00D246E1">
        <w:rPr>
          <w:rFonts w:ascii="Times New Roman" w:hAnsi="Times New Roman" w:cs="Times New Roman"/>
        </w:rPr>
        <w:t>—</w:t>
      </w:r>
      <w:r w:rsidR="00B77A1E" w:rsidRPr="00D246E1">
        <w:rPr>
          <w:rFonts w:ascii="Times New Roman" w:hAnsi="Times New Roman" w:cs="Times New Roman"/>
        </w:rPr>
        <w:t>a question that is particularly pressing given that Azoulay is thinking relationally of settler colonialism in Algeria and Palestine.</w:t>
      </w:r>
      <w:r w:rsidR="007D0A76" w:rsidRPr="00D246E1">
        <w:rPr>
          <w:rFonts w:ascii="Times New Roman" w:hAnsi="Times New Roman" w:cs="Times New Roman"/>
        </w:rPr>
        <w:t xml:space="preserve"> </w:t>
      </w:r>
      <w:r w:rsidR="000964BD" w:rsidRPr="00D246E1">
        <w:rPr>
          <w:rFonts w:ascii="Times New Roman" w:hAnsi="Times New Roman" w:cs="Times New Roman"/>
        </w:rPr>
        <w:t>In the first case, Azoulay’s translator opt</w:t>
      </w:r>
      <w:r w:rsidR="00D1790B" w:rsidRPr="00D246E1">
        <w:rPr>
          <w:rFonts w:ascii="Times New Roman" w:hAnsi="Times New Roman" w:cs="Times New Roman"/>
        </w:rPr>
        <w:t>s</w:t>
      </w:r>
      <w:r w:rsidR="000964BD" w:rsidRPr="00D246E1">
        <w:rPr>
          <w:rFonts w:ascii="Times New Roman" w:hAnsi="Times New Roman" w:cs="Times New Roman"/>
        </w:rPr>
        <w:t xml:space="preserve"> for “la colonie”: “</w:t>
      </w:r>
      <w:r w:rsidR="000964BD" w:rsidRPr="008441C1">
        <w:rPr>
          <w:rFonts w:ascii="Times New Roman" w:hAnsi="Times New Roman" w:cs="Times New Roman"/>
          <w:lang w:val="fr-FR"/>
        </w:rPr>
        <w:t>Ce n’est que lorsque j’ai quitté la colonie, construite comme état pour détruire la Palestine</w:t>
      </w:r>
      <w:r w:rsidR="000964BD" w:rsidRPr="00D246E1">
        <w:rPr>
          <w:rFonts w:ascii="Times New Roman" w:hAnsi="Times New Roman" w:cs="Times New Roman"/>
        </w:rPr>
        <w:t>” (</w:t>
      </w:r>
      <w:r w:rsidR="00D1790B" w:rsidRPr="00D246E1">
        <w:rPr>
          <w:rFonts w:ascii="Times New Roman" w:hAnsi="Times New Roman" w:cs="Times New Roman"/>
        </w:rPr>
        <w:t xml:space="preserve">p. </w:t>
      </w:r>
      <w:r w:rsidR="000964BD" w:rsidRPr="00D246E1">
        <w:rPr>
          <w:rFonts w:ascii="Times New Roman" w:hAnsi="Times New Roman" w:cs="Times New Roman"/>
        </w:rPr>
        <w:t>18)</w:t>
      </w:r>
      <w:r w:rsidR="000E524B" w:rsidRPr="00D246E1">
        <w:rPr>
          <w:rFonts w:ascii="Times New Roman" w:hAnsi="Times New Roman" w:cs="Times New Roman"/>
        </w:rPr>
        <w:t>. I</w:t>
      </w:r>
      <w:r w:rsidR="000964BD" w:rsidRPr="00D246E1">
        <w:rPr>
          <w:rFonts w:ascii="Times New Roman" w:hAnsi="Times New Roman" w:cs="Times New Roman"/>
        </w:rPr>
        <w:t xml:space="preserve">n the second and third, </w:t>
      </w:r>
      <w:r w:rsidR="00D1790B" w:rsidRPr="00D246E1">
        <w:rPr>
          <w:rFonts w:ascii="Times New Roman" w:hAnsi="Times New Roman" w:cs="Times New Roman"/>
        </w:rPr>
        <w:t>Naudy</w:t>
      </w:r>
      <w:r w:rsidR="000964BD" w:rsidRPr="00D246E1">
        <w:rPr>
          <w:rFonts w:ascii="Times New Roman" w:hAnsi="Times New Roman" w:cs="Times New Roman"/>
        </w:rPr>
        <w:t xml:space="preserve"> choose</w:t>
      </w:r>
      <w:r w:rsidR="00D1790B" w:rsidRPr="00D246E1">
        <w:rPr>
          <w:rFonts w:ascii="Times New Roman" w:hAnsi="Times New Roman" w:cs="Times New Roman"/>
        </w:rPr>
        <w:t>s</w:t>
      </w:r>
      <w:r w:rsidR="000964BD" w:rsidRPr="00D246E1">
        <w:rPr>
          <w:rFonts w:ascii="Times New Roman" w:hAnsi="Times New Roman" w:cs="Times New Roman"/>
        </w:rPr>
        <w:t xml:space="preserve"> a more literal</w:t>
      </w:r>
      <w:r w:rsidR="00A95D20" w:rsidRPr="00D246E1">
        <w:rPr>
          <w:rFonts w:ascii="Times New Roman" w:hAnsi="Times New Roman" w:cs="Times New Roman"/>
        </w:rPr>
        <w:t xml:space="preserve"> and less idiomatic</w:t>
      </w:r>
      <w:r w:rsidR="000964BD" w:rsidRPr="00D246E1">
        <w:rPr>
          <w:rFonts w:ascii="Times New Roman" w:hAnsi="Times New Roman" w:cs="Times New Roman"/>
        </w:rPr>
        <w:t xml:space="preserve"> translation: </w:t>
      </w:r>
      <w:r w:rsidR="00D1790B" w:rsidRPr="00D246E1">
        <w:rPr>
          <w:rFonts w:ascii="Times New Roman" w:hAnsi="Times New Roman" w:cs="Times New Roman"/>
        </w:rPr>
        <w:t xml:space="preserve">in French, </w:t>
      </w:r>
      <w:r w:rsidR="00B77A1E" w:rsidRPr="00D246E1">
        <w:rPr>
          <w:rFonts w:ascii="Times New Roman" w:hAnsi="Times New Roman" w:cs="Times New Roman"/>
        </w:rPr>
        <w:t xml:space="preserve">Azoulay speaks of </w:t>
      </w:r>
      <w:r w:rsidR="000964BD" w:rsidRPr="00D246E1">
        <w:rPr>
          <w:rFonts w:ascii="Times New Roman" w:hAnsi="Times New Roman" w:cs="Times New Roman"/>
        </w:rPr>
        <w:t>“</w:t>
      </w:r>
      <w:r w:rsidR="000964BD" w:rsidRPr="008441C1">
        <w:rPr>
          <w:rFonts w:ascii="Times New Roman" w:hAnsi="Times New Roman" w:cs="Times New Roman"/>
          <w:lang w:val="fr-FR"/>
        </w:rPr>
        <w:t>grandir dans un État colonial de peuplement</w:t>
      </w:r>
      <w:r w:rsidR="000964BD" w:rsidRPr="00D246E1">
        <w:rPr>
          <w:rFonts w:ascii="Times New Roman" w:hAnsi="Times New Roman" w:cs="Times New Roman"/>
        </w:rPr>
        <w:t>” (</w:t>
      </w:r>
      <w:r w:rsidR="00D1790B" w:rsidRPr="00D246E1">
        <w:rPr>
          <w:rFonts w:ascii="Times New Roman" w:hAnsi="Times New Roman" w:cs="Times New Roman"/>
        </w:rPr>
        <w:t xml:space="preserve">p. </w:t>
      </w:r>
      <w:r w:rsidR="000964BD" w:rsidRPr="00D246E1">
        <w:rPr>
          <w:rFonts w:ascii="Times New Roman" w:hAnsi="Times New Roman" w:cs="Times New Roman"/>
        </w:rPr>
        <w:t>20)</w:t>
      </w:r>
      <w:r w:rsidR="00B77A1E" w:rsidRPr="00D246E1">
        <w:rPr>
          <w:rFonts w:ascii="Times New Roman" w:hAnsi="Times New Roman" w:cs="Times New Roman"/>
        </w:rPr>
        <w:t>; she recalls the time</w:t>
      </w:r>
      <w:r w:rsidR="000964BD" w:rsidRPr="00D246E1">
        <w:rPr>
          <w:rFonts w:ascii="Times New Roman" w:hAnsi="Times New Roman" w:cs="Times New Roman"/>
        </w:rPr>
        <w:t xml:space="preserve"> “</w:t>
      </w:r>
      <w:r w:rsidR="000964BD" w:rsidRPr="008441C1">
        <w:rPr>
          <w:rFonts w:ascii="Times New Roman" w:hAnsi="Times New Roman" w:cs="Times New Roman"/>
          <w:lang w:val="fr-FR"/>
        </w:rPr>
        <w:t xml:space="preserve">quand je vivais encore </w:t>
      </w:r>
      <w:r w:rsidR="00B77A1E" w:rsidRPr="008441C1">
        <w:rPr>
          <w:rFonts w:ascii="Times New Roman" w:hAnsi="Times New Roman" w:cs="Times New Roman"/>
          <w:lang w:val="fr-FR"/>
        </w:rPr>
        <w:t>dans</w:t>
      </w:r>
      <w:r w:rsidR="000964BD" w:rsidRPr="008441C1">
        <w:rPr>
          <w:rFonts w:ascii="Times New Roman" w:hAnsi="Times New Roman" w:cs="Times New Roman"/>
          <w:lang w:val="fr-FR"/>
        </w:rPr>
        <w:t xml:space="preserve"> la colonie de peuplement</w:t>
      </w:r>
      <w:r w:rsidR="000964BD" w:rsidRPr="00D246E1">
        <w:rPr>
          <w:rFonts w:ascii="Times New Roman" w:hAnsi="Times New Roman" w:cs="Times New Roman"/>
        </w:rPr>
        <w:t>” (</w:t>
      </w:r>
      <w:r w:rsidR="00D1790B" w:rsidRPr="00D246E1">
        <w:rPr>
          <w:rFonts w:ascii="Times New Roman" w:hAnsi="Times New Roman" w:cs="Times New Roman"/>
        </w:rPr>
        <w:t xml:space="preserve">p. </w:t>
      </w:r>
      <w:r w:rsidR="000964BD" w:rsidRPr="00D246E1">
        <w:rPr>
          <w:rFonts w:ascii="Times New Roman" w:hAnsi="Times New Roman" w:cs="Times New Roman"/>
        </w:rPr>
        <w:t>34).</w:t>
      </w:r>
      <w:r w:rsidR="000D57F4" w:rsidRPr="00D246E1">
        <w:rPr>
          <w:rFonts w:ascii="Times New Roman" w:hAnsi="Times New Roman" w:cs="Times New Roman"/>
        </w:rPr>
        <w:t xml:space="preserve"> What is at stake in these choices</w:t>
      </w:r>
      <w:r w:rsidR="005D61D5" w:rsidRPr="00D246E1">
        <w:rPr>
          <w:rFonts w:ascii="Times New Roman" w:hAnsi="Times New Roman" w:cs="Times New Roman"/>
        </w:rPr>
        <w:t>?</w:t>
      </w:r>
      <w:r w:rsidR="00B77A1E" w:rsidRPr="00D246E1">
        <w:rPr>
          <w:rFonts w:ascii="Times New Roman" w:hAnsi="Times New Roman" w:cs="Times New Roman"/>
        </w:rPr>
        <w:t xml:space="preserve"> I</w:t>
      </w:r>
      <w:r w:rsidR="000D57F4" w:rsidRPr="00D246E1">
        <w:rPr>
          <w:rFonts w:ascii="Times New Roman" w:hAnsi="Times New Roman" w:cs="Times New Roman"/>
        </w:rPr>
        <w:t>s there a difference between naming Israel a colony or a settler colony</w:t>
      </w:r>
      <w:r w:rsidR="00A95D20" w:rsidRPr="00D246E1">
        <w:rPr>
          <w:rFonts w:ascii="Times New Roman" w:hAnsi="Times New Roman" w:cs="Times New Roman"/>
        </w:rPr>
        <w:t>, in French or in English</w:t>
      </w:r>
      <w:r w:rsidR="000D57F4" w:rsidRPr="00D246E1">
        <w:rPr>
          <w:rFonts w:ascii="Times New Roman" w:hAnsi="Times New Roman" w:cs="Times New Roman"/>
        </w:rPr>
        <w:t>?</w:t>
      </w:r>
      <w:r w:rsidR="00A95D20" w:rsidRPr="00D246E1">
        <w:rPr>
          <w:rFonts w:ascii="Times New Roman" w:hAnsi="Times New Roman" w:cs="Times New Roman"/>
        </w:rPr>
        <w:t xml:space="preserve"> And what of Hebrew, a language I do not speak</w:t>
      </w:r>
      <w:r w:rsidR="00B77A1E" w:rsidRPr="00D246E1">
        <w:rPr>
          <w:rFonts w:ascii="Times New Roman" w:hAnsi="Times New Roman" w:cs="Times New Roman"/>
        </w:rPr>
        <w:t>,</w:t>
      </w:r>
      <w:r w:rsidR="00A95D20" w:rsidRPr="00D246E1">
        <w:rPr>
          <w:rFonts w:ascii="Times New Roman" w:hAnsi="Times New Roman" w:cs="Times New Roman"/>
        </w:rPr>
        <w:t xml:space="preserve"> but invite Azoulay to comment on in her response?</w:t>
      </w:r>
    </w:p>
    <w:p w14:paraId="79B9D619" w14:textId="2F796F38" w:rsidR="00364B45" w:rsidRPr="00D246E1" w:rsidRDefault="007D0A76" w:rsidP="00896E68">
      <w:pPr>
        <w:spacing w:after="240"/>
        <w:rPr>
          <w:rFonts w:ascii="Times New Roman" w:hAnsi="Times New Roman" w:cs="Times New Roman"/>
        </w:rPr>
      </w:pPr>
      <w:r w:rsidRPr="00D246E1">
        <w:rPr>
          <w:rFonts w:ascii="Times New Roman" w:hAnsi="Times New Roman" w:cs="Times New Roman"/>
        </w:rPr>
        <w:t xml:space="preserve">Historians of French imperialism make a distinction between </w:t>
      </w:r>
      <w:r w:rsidRPr="008441C1">
        <w:rPr>
          <w:rFonts w:ascii="Times New Roman" w:hAnsi="Times New Roman" w:cs="Times New Roman"/>
          <w:i/>
          <w:iCs/>
          <w:lang w:val="fr-FR"/>
        </w:rPr>
        <w:t>colonies de peuplement</w:t>
      </w:r>
      <w:r w:rsidRPr="00D246E1">
        <w:rPr>
          <w:rFonts w:ascii="Times New Roman" w:hAnsi="Times New Roman" w:cs="Times New Roman"/>
        </w:rPr>
        <w:t xml:space="preserve"> (literally, </w:t>
      </w:r>
      <w:r w:rsidR="00A95D20" w:rsidRPr="00D246E1">
        <w:rPr>
          <w:rFonts w:ascii="Times New Roman" w:hAnsi="Times New Roman" w:cs="Times New Roman"/>
        </w:rPr>
        <w:t>“</w:t>
      </w:r>
      <w:r w:rsidRPr="00D246E1">
        <w:rPr>
          <w:rFonts w:ascii="Times New Roman" w:hAnsi="Times New Roman" w:cs="Times New Roman"/>
        </w:rPr>
        <w:t>population colonies</w:t>
      </w:r>
      <w:r w:rsidR="00A95D20" w:rsidRPr="00D246E1">
        <w:rPr>
          <w:rFonts w:ascii="Times New Roman" w:hAnsi="Times New Roman" w:cs="Times New Roman"/>
        </w:rPr>
        <w:t>”</w:t>
      </w:r>
      <w:r w:rsidRPr="00D246E1">
        <w:rPr>
          <w:rFonts w:ascii="Times New Roman" w:hAnsi="Times New Roman" w:cs="Times New Roman"/>
        </w:rPr>
        <w:t xml:space="preserve">) and </w:t>
      </w:r>
      <w:r w:rsidRPr="008441C1">
        <w:rPr>
          <w:rFonts w:ascii="Times New Roman" w:hAnsi="Times New Roman" w:cs="Times New Roman"/>
          <w:i/>
          <w:iCs/>
          <w:lang w:val="fr-FR"/>
        </w:rPr>
        <w:t>colonies d’exploitation</w:t>
      </w:r>
      <w:r w:rsidR="00FA5775" w:rsidRPr="00D246E1">
        <w:rPr>
          <w:rFonts w:ascii="Times New Roman" w:hAnsi="Times New Roman" w:cs="Times New Roman"/>
        </w:rPr>
        <w:t>—</w:t>
      </w:r>
      <w:r w:rsidR="007517C7" w:rsidRPr="00D246E1">
        <w:rPr>
          <w:rFonts w:ascii="Times New Roman" w:hAnsi="Times New Roman" w:cs="Times New Roman"/>
        </w:rPr>
        <w:t xml:space="preserve">a </w:t>
      </w:r>
      <w:r w:rsidRPr="00D246E1">
        <w:rPr>
          <w:rFonts w:ascii="Times New Roman" w:hAnsi="Times New Roman" w:cs="Times New Roman"/>
        </w:rPr>
        <w:t xml:space="preserve">categorization </w:t>
      </w:r>
      <w:r w:rsidR="000964BD" w:rsidRPr="00D246E1">
        <w:rPr>
          <w:rFonts w:ascii="Times New Roman" w:hAnsi="Times New Roman" w:cs="Times New Roman"/>
        </w:rPr>
        <w:t xml:space="preserve">that </w:t>
      </w:r>
      <w:r w:rsidRPr="00D246E1">
        <w:rPr>
          <w:rFonts w:ascii="Times New Roman" w:hAnsi="Times New Roman" w:cs="Times New Roman"/>
        </w:rPr>
        <w:t>evades the overlapping forms of extraction, exploitation, displacement, and settlement that make up the great variety of Eurocolonial enterprises from the end of the fifteenth century to the present.</w:t>
      </w:r>
      <w:r w:rsidR="007517C7" w:rsidRPr="00D246E1">
        <w:rPr>
          <w:rFonts w:ascii="Times New Roman" w:hAnsi="Times New Roman" w:cs="Times New Roman"/>
        </w:rPr>
        <w:t xml:space="preserve"> </w:t>
      </w:r>
      <w:r w:rsidR="00CC5A4E" w:rsidRPr="00D246E1">
        <w:rPr>
          <w:rFonts w:ascii="Times New Roman" w:hAnsi="Times New Roman" w:cs="Times New Roman"/>
        </w:rPr>
        <w:t xml:space="preserve">In French historiography, Algeria is </w:t>
      </w:r>
      <w:r w:rsidR="00D1790B" w:rsidRPr="00D246E1">
        <w:rPr>
          <w:rFonts w:ascii="Times New Roman" w:hAnsi="Times New Roman" w:cs="Times New Roman"/>
        </w:rPr>
        <w:t xml:space="preserve">the exemplum of a </w:t>
      </w:r>
      <w:r w:rsidR="00D1790B" w:rsidRPr="008441C1">
        <w:rPr>
          <w:rFonts w:ascii="Times New Roman" w:hAnsi="Times New Roman" w:cs="Times New Roman"/>
          <w:i/>
          <w:iCs/>
          <w:lang w:val="fr-FR"/>
        </w:rPr>
        <w:t>colonie de peuplement</w:t>
      </w:r>
      <w:r w:rsidR="00D1790B" w:rsidRPr="00D246E1">
        <w:rPr>
          <w:rFonts w:ascii="Times New Roman" w:hAnsi="Times New Roman" w:cs="Times New Roman"/>
        </w:rPr>
        <w:t>;</w:t>
      </w:r>
      <w:r w:rsidR="00CC5A4E" w:rsidRPr="00D246E1">
        <w:rPr>
          <w:rFonts w:ascii="Times New Roman" w:hAnsi="Times New Roman" w:cs="Times New Roman"/>
        </w:rPr>
        <w:t xml:space="preserve"> the rubber plantations of l’Oubangui-Chari </w:t>
      </w:r>
      <w:r w:rsidR="00B77A1E" w:rsidRPr="00D246E1">
        <w:rPr>
          <w:rFonts w:ascii="Times New Roman" w:hAnsi="Times New Roman" w:cs="Times New Roman"/>
        </w:rPr>
        <w:t>(in l’Afrique Équatoriale Française, present-day Central African Republic)</w:t>
      </w:r>
      <w:r w:rsidR="00CC5A4E" w:rsidRPr="00D246E1">
        <w:rPr>
          <w:rFonts w:ascii="Times New Roman" w:hAnsi="Times New Roman" w:cs="Times New Roman"/>
        </w:rPr>
        <w:t xml:space="preserve"> of </w:t>
      </w:r>
      <w:r w:rsidR="00D1790B" w:rsidRPr="00D246E1">
        <w:rPr>
          <w:rFonts w:ascii="Times New Roman" w:hAnsi="Times New Roman" w:cs="Times New Roman"/>
        </w:rPr>
        <w:t xml:space="preserve">a </w:t>
      </w:r>
      <w:r w:rsidR="00D1790B" w:rsidRPr="008441C1">
        <w:rPr>
          <w:rFonts w:ascii="Times New Roman" w:hAnsi="Times New Roman" w:cs="Times New Roman"/>
          <w:i/>
          <w:iCs/>
          <w:lang w:val="fr-FR"/>
        </w:rPr>
        <w:t>colonie d’exploitation</w:t>
      </w:r>
      <w:r w:rsidR="00CC5A4E" w:rsidRPr="00D246E1">
        <w:rPr>
          <w:rFonts w:ascii="Times New Roman" w:hAnsi="Times New Roman" w:cs="Times New Roman"/>
        </w:rPr>
        <w:t xml:space="preserve">. </w:t>
      </w:r>
      <w:r w:rsidR="000D57F4" w:rsidRPr="00D246E1">
        <w:rPr>
          <w:rFonts w:ascii="Times New Roman" w:hAnsi="Times New Roman" w:cs="Times New Roman"/>
        </w:rPr>
        <w:t xml:space="preserve">Translated back into English, </w:t>
      </w:r>
      <w:r w:rsidR="00A95D20" w:rsidRPr="00D246E1">
        <w:rPr>
          <w:rFonts w:ascii="Times New Roman" w:hAnsi="Times New Roman" w:cs="Times New Roman"/>
        </w:rPr>
        <w:t>this</w:t>
      </w:r>
      <w:r w:rsidR="000D57F4" w:rsidRPr="00D246E1">
        <w:rPr>
          <w:rFonts w:ascii="Times New Roman" w:hAnsi="Times New Roman" w:cs="Times New Roman"/>
        </w:rPr>
        <w:t xml:space="preserve"> would obtain a distinction between </w:t>
      </w:r>
      <w:r w:rsidR="00A95D20" w:rsidRPr="00D246E1">
        <w:rPr>
          <w:rFonts w:ascii="Times New Roman" w:hAnsi="Times New Roman" w:cs="Times New Roman"/>
        </w:rPr>
        <w:t>“</w:t>
      </w:r>
      <w:r w:rsidR="000D57F4" w:rsidRPr="00D246E1">
        <w:rPr>
          <w:rFonts w:ascii="Times New Roman" w:hAnsi="Times New Roman" w:cs="Times New Roman"/>
        </w:rPr>
        <w:t>settler colonies</w:t>
      </w:r>
      <w:r w:rsidR="00A95D20" w:rsidRPr="00D246E1">
        <w:rPr>
          <w:rFonts w:ascii="Times New Roman" w:hAnsi="Times New Roman" w:cs="Times New Roman"/>
        </w:rPr>
        <w:t>”</w:t>
      </w:r>
      <w:r w:rsidR="000D57F4" w:rsidRPr="00D246E1">
        <w:rPr>
          <w:rFonts w:ascii="Times New Roman" w:hAnsi="Times New Roman" w:cs="Times New Roman"/>
        </w:rPr>
        <w:t xml:space="preserve"> and </w:t>
      </w:r>
      <w:r w:rsidR="00A95D20" w:rsidRPr="00D246E1">
        <w:rPr>
          <w:rFonts w:ascii="Times New Roman" w:hAnsi="Times New Roman" w:cs="Times New Roman"/>
        </w:rPr>
        <w:t>“</w:t>
      </w:r>
      <w:r w:rsidR="000D57F4" w:rsidRPr="00D246E1">
        <w:rPr>
          <w:rFonts w:ascii="Times New Roman" w:hAnsi="Times New Roman" w:cs="Times New Roman"/>
        </w:rPr>
        <w:t>extractive colonies</w:t>
      </w:r>
      <w:r w:rsidR="00FA5775" w:rsidRPr="00D246E1">
        <w:rPr>
          <w:rFonts w:ascii="Times New Roman" w:hAnsi="Times New Roman" w:cs="Times New Roman"/>
        </w:rPr>
        <w:t>,</w:t>
      </w:r>
      <w:r w:rsidR="00A95D20" w:rsidRPr="00D246E1">
        <w:rPr>
          <w:rFonts w:ascii="Times New Roman" w:hAnsi="Times New Roman" w:cs="Times New Roman"/>
        </w:rPr>
        <w:t>”</w:t>
      </w:r>
      <w:r w:rsidR="000D57F4" w:rsidRPr="00D246E1">
        <w:rPr>
          <w:rFonts w:ascii="Times New Roman" w:hAnsi="Times New Roman" w:cs="Times New Roman"/>
        </w:rPr>
        <w:t xml:space="preserve"> a distinction that is likewise reductive and might be thought more productively along a continuum where total settlement mean</w:t>
      </w:r>
      <w:r w:rsidR="00B77A1E" w:rsidRPr="00D246E1">
        <w:rPr>
          <w:rFonts w:ascii="Times New Roman" w:hAnsi="Times New Roman" w:cs="Times New Roman"/>
        </w:rPr>
        <w:t>s</w:t>
      </w:r>
      <w:r w:rsidR="000D57F4" w:rsidRPr="00D246E1">
        <w:rPr>
          <w:rFonts w:ascii="Times New Roman" w:hAnsi="Times New Roman" w:cs="Times New Roman"/>
        </w:rPr>
        <w:t xml:space="preserve"> the elimination of the indigenous population, whereas extraction</w:t>
      </w:r>
      <w:r w:rsidR="00A95D20" w:rsidRPr="00D246E1">
        <w:rPr>
          <w:rFonts w:ascii="Times New Roman" w:hAnsi="Times New Roman" w:cs="Times New Roman"/>
        </w:rPr>
        <w:t>, which</w:t>
      </w:r>
      <w:r w:rsidR="000D57F4" w:rsidRPr="00D246E1">
        <w:rPr>
          <w:rFonts w:ascii="Times New Roman" w:hAnsi="Times New Roman" w:cs="Times New Roman"/>
        </w:rPr>
        <w:t xml:space="preserve"> relies </w:t>
      </w:r>
      <w:r w:rsidR="00A95D20" w:rsidRPr="00D246E1">
        <w:rPr>
          <w:rFonts w:ascii="Times New Roman" w:hAnsi="Times New Roman" w:cs="Times New Roman"/>
        </w:rPr>
        <w:t xml:space="preserve">at least in part </w:t>
      </w:r>
      <w:r w:rsidR="000D57F4" w:rsidRPr="00D246E1">
        <w:rPr>
          <w:rFonts w:ascii="Times New Roman" w:hAnsi="Times New Roman" w:cs="Times New Roman"/>
        </w:rPr>
        <w:t>on indigenous labor</w:t>
      </w:r>
      <w:r w:rsidR="00A95D20" w:rsidRPr="00D246E1">
        <w:rPr>
          <w:rFonts w:ascii="Times New Roman" w:hAnsi="Times New Roman" w:cs="Times New Roman"/>
        </w:rPr>
        <w:t>, does not</w:t>
      </w:r>
      <w:r w:rsidR="00CC5A4E" w:rsidRPr="00D246E1">
        <w:rPr>
          <w:rFonts w:ascii="Times New Roman" w:hAnsi="Times New Roman" w:cs="Times New Roman"/>
        </w:rPr>
        <w:t>. At</w:t>
      </w:r>
      <w:r w:rsidR="000D57F4" w:rsidRPr="00D246E1">
        <w:rPr>
          <w:rFonts w:ascii="Times New Roman" w:hAnsi="Times New Roman" w:cs="Times New Roman"/>
        </w:rPr>
        <w:t xml:space="preserve"> the same time, </w:t>
      </w:r>
      <w:r w:rsidR="00CC5A4E" w:rsidRPr="00D246E1">
        <w:rPr>
          <w:rFonts w:ascii="Times New Roman" w:hAnsi="Times New Roman" w:cs="Times New Roman"/>
        </w:rPr>
        <w:t xml:space="preserve">the expression </w:t>
      </w:r>
      <w:r w:rsidR="007517C7" w:rsidRPr="008441C1">
        <w:rPr>
          <w:rFonts w:ascii="Times New Roman" w:hAnsi="Times New Roman" w:cs="Times New Roman"/>
          <w:i/>
          <w:iCs/>
          <w:lang w:val="fr-FR"/>
        </w:rPr>
        <w:t>colonie de peuplement</w:t>
      </w:r>
      <w:r w:rsidR="007517C7" w:rsidRPr="00D246E1">
        <w:rPr>
          <w:rFonts w:ascii="Times New Roman" w:hAnsi="Times New Roman" w:cs="Times New Roman"/>
        </w:rPr>
        <w:t xml:space="preserve"> does not quite capture the nuances of the term </w:t>
      </w:r>
      <w:r w:rsidR="007517C7" w:rsidRPr="00C31D1A">
        <w:rPr>
          <w:rFonts w:ascii="Times New Roman" w:hAnsi="Times New Roman" w:cs="Times New Roman"/>
        </w:rPr>
        <w:t>settler colony</w:t>
      </w:r>
      <w:r w:rsidR="000D57F4" w:rsidRPr="00D246E1">
        <w:rPr>
          <w:rFonts w:ascii="Times New Roman" w:hAnsi="Times New Roman" w:cs="Times New Roman"/>
        </w:rPr>
        <w:t xml:space="preserve"> in English</w:t>
      </w:r>
      <w:r w:rsidR="007517C7" w:rsidRPr="00D246E1">
        <w:rPr>
          <w:rFonts w:ascii="Times New Roman" w:hAnsi="Times New Roman" w:cs="Times New Roman"/>
        </w:rPr>
        <w:t>. From a grammatical perspective, a settler colony is a colony of settlers</w:t>
      </w:r>
      <w:r w:rsidR="00FA5775" w:rsidRPr="00D246E1">
        <w:rPr>
          <w:rFonts w:ascii="Times New Roman" w:hAnsi="Times New Roman" w:cs="Times New Roman"/>
        </w:rPr>
        <w:t xml:space="preserve">: </w:t>
      </w:r>
      <w:r w:rsidR="007517C7" w:rsidRPr="00D246E1">
        <w:rPr>
          <w:rFonts w:ascii="Times New Roman" w:hAnsi="Times New Roman" w:cs="Times New Roman"/>
        </w:rPr>
        <w:t xml:space="preserve">in French, </w:t>
      </w:r>
      <w:r w:rsidR="007517C7" w:rsidRPr="00D246E1">
        <w:rPr>
          <w:rFonts w:ascii="Times New Roman" w:hAnsi="Times New Roman" w:cs="Times New Roman"/>
          <w:i/>
          <w:iCs/>
        </w:rPr>
        <w:t>colons</w:t>
      </w:r>
      <w:r w:rsidR="007517C7" w:rsidRPr="00D246E1">
        <w:rPr>
          <w:rFonts w:ascii="Times New Roman" w:hAnsi="Times New Roman" w:cs="Times New Roman"/>
        </w:rPr>
        <w:t xml:space="preserve">. </w:t>
      </w:r>
      <w:r w:rsidR="000D57F4" w:rsidRPr="00D246E1">
        <w:rPr>
          <w:rFonts w:ascii="Times New Roman" w:hAnsi="Times New Roman" w:cs="Times New Roman"/>
        </w:rPr>
        <w:t>This is perhaps best captured in Azoulay’s somewhat idiosyncratic expression, “settlers’ colony,” the nuance of which is lost in the translation “</w:t>
      </w:r>
      <w:r w:rsidR="000D57F4" w:rsidRPr="008441C1">
        <w:rPr>
          <w:rFonts w:ascii="Times New Roman" w:hAnsi="Times New Roman" w:cs="Times New Roman"/>
          <w:lang w:val="fr-FR"/>
        </w:rPr>
        <w:t>colonie de peuplement</w:t>
      </w:r>
      <w:r w:rsidR="000D57F4" w:rsidRPr="00D246E1">
        <w:rPr>
          <w:rFonts w:ascii="Times New Roman" w:hAnsi="Times New Roman" w:cs="Times New Roman"/>
        </w:rPr>
        <w:t>.” Really, what Azoulay is evoking here is “</w:t>
      </w:r>
      <w:r w:rsidR="000D57F4" w:rsidRPr="008441C1">
        <w:rPr>
          <w:rFonts w:ascii="Times New Roman" w:hAnsi="Times New Roman" w:cs="Times New Roman"/>
          <w:lang w:val="fr-FR"/>
        </w:rPr>
        <w:t>la colonie des colons</w:t>
      </w:r>
      <w:r w:rsidR="000D57F4" w:rsidRPr="00D246E1">
        <w:rPr>
          <w:rFonts w:ascii="Times New Roman" w:hAnsi="Times New Roman" w:cs="Times New Roman"/>
        </w:rPr>
        <w:t>”</w:t>
      </w:r>
      <w:r w:rsidR="00FA5775" w:rsidRPr="00D246E1">
        <w:rPr>
          <w:rFonts w:ascii="Times New Roman" w:hAnsi="Times New Roman" w:cs="Times New Roman"/>
        </w:rPr>
        <w:t>—</w:t>
      </w:r>
      <w:r w:rsidR="000D57F4" w:rsidRPr="00D246E1">
        <w:rPr>
          <w:rFonts w:ascii="Times New Roman" w:hAnsi="Times New Roman" w:cs="Times New Roman"/>
        </w:rPr>
        <w:t>a polity that has been completely appropriated by the settlers, and from which the indigenous populations have been disappeared, rhetorically if not materially.[</w:t>
      </w:r>
      <w:r w:rsidR="00C31D1A">
        <w:rPr>
          <w:rFonts w:ascii="Times New Roman" w:hAnsi="Times New Roman" w:cs="Times New Roman"/>
        </w:rPr>
        <w:t>4</w:t>
      </w:r>
      <w:r w:rsidR="000D57F4" w:rsidRPr="00D246E1">
        <w:rPr>
          <w:rFonts w:ascii="Times New Roman" w:hAnsi="Times New Roman" w:cs="Times New Roman"/>
        </w:rPr>
        <w:t>] T</w:t>
      </w:r>
      <w:r w:rsidR="000964BD" w:rsidRPr="00D246E1">
        <w:rPr>
          <w:rFonts w:ascii="Times New Roman" w:hAnsi="Times New Roman" w:cs="Times New Roman"/>
        </w:rPr>
        <w:t>o complicate th</w:t>
      </w:r>
      <w:r w:rsidR="000D57F4" w:rsidRPr="00D246E1">
        <w:rPr>
          <w:rFonts w:ascii="Times New Roman" w:hAnsi="Times New Roman" w:cs="Times New Roman"/>
        </w:rPr>
        <w:t>e</w:t>
      </w:r>
      <w:r w:rsidR="000964BD" w:rsidRPr="00D246E1">
        <w:rPr>
          <w:rFonts w:ascii="Times New Roman" w:hAnsi="Times New Roman" w:cs="Times New Roman"/>
        </w:rPr>
        <w:t xml:space="preserve"> pleonas</w:t>
      </w:r>
      <w:r w:rsidR="000D57F4" w:rsidRPr="00D246E1">
        <w:rPr>
          <w:rFonts w:ascii="Times New Roman" w:hAnsi="Times New Roman" w:cs="Times New Roman"/>
        </w:rPr>
        <w:t>tic nature of the terminology of colonialism</w:t>
      </w:r>
      <w:r w:rsidR="000964BD" w:rsidRPr="00D246E1">
        <w:rPr>
          <w:rFonts w:ascii="Times New Roman" w:hAnsi="Times New Roman" w:cs="Times New Roman"/>
        </w:rPr>
        <w:t xml:space="preserve"> further</w:t>
      </w:r>
      <w:r w:rsidR="007517C7" w:rsidRPr="00D246E1">
        <w:rPr>
          <w:rFonts w:ascii="Times New Roman" w:hAnsi="Times New Roman" w:cs="Times New Roman"/>
        </w:rPr>
        <w:t xml:space="preserve">, a </w:t>
      </w:r>
      <w:r w:rsidR="007517C7" w:rsidRPr="008441C1">
        <w:rPr>
          <w:rFonts w:ascii="Times New Roman" w:hAnsi="Times New Roman" w:cs="Times New Roman"/>
          <w:i/>
          <w:iCs/>
          <w:lang w:val="fr-FR"/>
        </w:rPr>
        <w:t>colonie</w:t>
      </w:r>
      <w:r w:rsidR="007517C7" w:rsidRPr="00D246E1">
        <w:rPr>
          <w:rFonts w:ascii="Times New Roman" w:hAnsi="Times New Roman" w:cs="Times New Roman"/>
        </w:rPr>
        <w:t>, in French, is</w:t>
      </w:r>
      <w:r w:rsidR="00D1790B" w:rsidRPr="00D246E1">
        <w:rPr>
          <w:rFonts w:ascii="Times New Roman" w:hAnsi="Times New Roman" w:cs="Times New Roman"/>
        </w:rPr>
        <w:t xml:space="preserve"> </w:t>
      </w:r>
      <w:r w:rsidR="007517C7" w:rsidRPr="00D246E1">
        <w:rPr>
          <w:rFonts w:ascii="Times New Roman" w:hAnsi="Times New Roman" w:cs="Times New Roman"/>
        </w:rPr>
        <w:t>a settlement</w:t>
      </w:r>
      <w:r w:rsidR="00FA5775" w:rsidRPr="00D246E1">
        <w:rPr>
          <w:rFonts w:ascii="Times New Roman" w:hAnsi="Times New Roman" w:cs="Times New Roman"/>
        </w:rPr>
        <w:t>—</w:t>
      </w:r>
      <w:r w:rsidR="007517C7" w:rsidRPr="00D246E1">
        <w:rPr>
          <w:rFonts w:ascii="Times New Roman" w:hAnsi="Times New Roman" w:cs="Times New Roman"/>
        </w:rPr>
        <w:t>settlements in the West Bank</w:t>
      </w:r>
      <w:r w:rsidR="000D57F4" w:rsidRPr="00D246E1">
        <w:rPr>
          <w:rFonts w:ascii="Times New Roman" w:hAnsi="Times New Roman" w:cs="Times New Roman"/>
        </w:rPr>
        <w:t xml:space="preserve"> are </w:t>
      </w:r>
      <w:r w:rsidR="000D57F4" w:rsidRPr="00D246E1">
        <w:rPr>
          <w:rFonts w:ascii="Times New Roman" w:hAnsi="Times New Roman" w:cs="Times New Roman"/>
          <w:i/>
          <w:iCs/>
        </w:rPr>
        <w:t>colonies</w:t>
      </w:r>
      <w:r w:rsidR="007517C7" w:rsidRPr="00D246E1">
        <w:rPr>
          <w:rFonts w:ascii="Times New Roman" w:hAnsi="Times New Roman" w:cs="Times New Roman"/>
        </w:rPr>
        <w:t>.</w:t>
      </w:r>
    </w:p>
    <w:p w14:paraId="5CBEA7A5" w14:textId="60AC90F5" w:rsidR="00364B45" w:rsidRPr="00D246E1" w:rsidRDefault="000D57F4" w:rsidP="00896E68">
      <w:pPr>
        <w:spacing w:after="240"/>
        <w:rPr>
          <w:rFonts w:ascii="Times New Roman" w:hAnsi="Times New Roman" w:cs="Times New Roman"/>
        </w:rPr>
      </w:pPr>
      <w:r w:rsidRPr="00D246E1">
        <w:rPr>
          <w:rFonts w:ascii="Times New Roman" w:hAnsi="Times New Roman" w:cs="Times New Roman"/>
        </w:rPr>
        <w:t>It</w:t>
      </w:r>
      <w:r w:rsidR="00514595">
        <w:rPr>
          <w:rFonts w:ascii="Times New Roman" w:hAnsi="Times New Roman" w:cs="Times New Roman"/>
        </w:rPr>
        <w:t xml:space="preserve"> i</w:t>
      </w:r>
      <w:r w:rsidRPr="00D246E1">
        <w:rPr>
          <w:rFonts w:ascii="Times New Roman" w:hAnsi="Times New Roman" w:cs="Times New Roman"/>
        </w:rPr>
        <w:t>s important to retain the specificity of the term</w:t>
      </w:r>
      <w:r w:rsidR="000964BD" w:rsidRPr="00D246E1">
        <w:rPr>
          <w:rFonts w:ascii="Times New Roman" w:hAnsi="Times New Roman" w:cs="Times New Roman"/>
        </w:rPr>
        <w:t xml:space="preserve"> </w:t>
      </w:r>
      <w:r w:rsidR="000964BD" w:rsidRPr="00D246E1">
        <w:rPr>
          <w:rFonts w:ascii="Times New Roman" w:hAnsi="Times New Roman" w:cs="Times New Roman"/>
          <w:i/>
          <w:iCs/>
        </w:rPr>
        <w:t>settler colony</w:t>
      </w:r>
      <w:r w:rsidRPr="00D246E1">
        <w:rPr>
          <w:rFonts w:ascii="Times New Roman" w:hAnsi="Times New Roman" w:cs="Times New Roman"/>
        </w:rPr>
        <w:t>, which</w:t>
      </w:r>
      <w:r w:rsidR="007517C7" w:rsidRPr="00D246E1">
        <w:rPr>
          <w:rFonts w:ascii="Times New Roman" w:hAnsi="Times New Roman" w:cs="Times New Roman"/>
        </w:rPr>
        <w:t xml:space="preserve"> serves to distinguish a particular form of coloni</w:t>
      </w:r>
      <w:r w:rsidR="000964BD" w:rsidRPr="00D246E1">
        <w:rPr>
          <w:rFonts w:ascii="Times New Roman" w:hAnsi="Times New Roman" w:cs="Times New Roman"/>
        </w:rPr>
        <w:t>al rule</w:t>
      </w:r>
      <w:r w:rsidR="007517C7" w:rsidRPr="00D246E1">
        <w:rPr>
          <w:rFonts w:ascii="Times New Roman" w:hAnsi="Times New Roman" w:cs="Times New Roman"/>
        </w:rPr>
        <w:t xml:space="preserve"> that is based on the displacement and replacement of the indigenous populations present at the time of conquest</w:t>
      </w:r>
      <w:r w:rsidR="00FA5775" w:rsidRPr="00D246E1">
        <w:rPr>
          <w:rFonts w:ascii="Times New Roman" w:hAnsi="Times New Roman" w:cs="Times New Roman"/>
        </w:rPr>
        <w:t>—</w:t>
      </w:r>
      <w:r w:rsidR="007517C7" w:rsidRPr="00D246E1">
        <w:rPr>
          <w:rFonts w:ascii="Times New Roman" w:hAnsi="Times New Roman" w:cs="Times New Roman"/>
        </w:rPr>
        <w:t>the U</w:t>
      </w:r>
      <w:r w:rsidR="00FA5775" w:rsidRPr="00D246E1">
        <w:rPr>
          <w:rFonts w:ascii="Times New Roman" w:hAnsi="Times New Roman" w:cs="Times New Roman"/>
        </w:rPr>
        <w:t>.</w:t>
      </w:r>
      <w:r w:rsidR="007517C7" w:rsidRPr="00D246E1">
        <w:rPr>
          <w:rFonts w:ascii="Times New Roman" w:hAnsi="Times New Roman" w:cs="Times New Roman"/>
        </w:rPr>
        <w:t>S</w:t>
      </w:r>
      <w:r w:rsidR="00FA5775" w:rsidRPr="00D246E1">
        <w:rPr>
          <w:rFonts w:ascii="Times New Roman" w:hAnsi="Times New Roman" w:cs="Times New Roman"/>
        </w:rPr>
        <w:t>.</w:t>
      </w:r>
      <w:r w:rsidR="007517C7" w:rsidRPr="00D246E1">
        <w:rPr>
          <w:rFonts w:ascii="Times New Roman" w:hAnsi="Times New Roman" w:cs="Times New Roman"/>
        </w:rPr>
        <w:t>, Canada, Australia, apartheid South Africa, French Algeria, Israel</w:t>
      </w:r>
      <w:r w:rsidR="00FA5775" w:rsidRPr="00D246E1">
        <w:rPr>
          <w:rFonts w:ascii="Times New Roman" w:hAnsi="Times New Roman" w:cs="Times New Roman"/>
        </w:rPr>
        <w:t>—</w:t>
      </w:r>
      <w:r w:rsidR="001A1D3D" w:rsidRPr="00D246E1">
        <w:rPr>
          <w:rFonts w:ascii="Times New Roman" w:hAnsi="Times New Roman" w:cs="Times New Roman"/>
        </w:rPr>
        <w:t>even if the methods, degrees, and temporalities of displacement and replacement are not identical</w:t>
      </w:r>
      <w:r w:rsidR="007517C7" w:rsidRPr="00D246E1">
        <w:rPr>
          <w:rFonts w:ascii="Times New Roman" w:hAnsi="Times New Roman" w:cs="Times New Roman"/>
        </w:rPr>
        <w:t>.</w:t>
      </w:r>
      <w:r w:rsidRPr="00D246E1">
        <w:rPr>
          <w:rFonts w:ascii="Times New Roman" w:hAnsi="Times New Roman" w:cs="Times New Roman"/>
        </w:rPr>
        <w:t xml:space="preserve"> </w:t>
      </w:r>
      <w:r w:rsidR="001A1D3D" w:rsidRPr="00D246E1">
        <w:rPr>
          <w:rFonts w:ascii="Times New Roman" w:hAnsi="Times New Roman" w:cs="Times New Roman"/>
        </w:rPr>
        <w:t xml:space="preserve">And yet the inadequacy of the French translation of this expression (the passive-voice </w:t>
      </w:r>
      <w:r w:rsidR="001A1D3D" w:rsidRPr="00756690">
        <w:rPr>
          <w:rFonts w:ascii="Times New Roman" w:hAnsi="Times New Roman" w:cs="Times New Roman"/>
          <w:i/>
          <w:iCs/>
          <w:lang w:val="fr-FR"/>
        </w:rPr>
        <w:t>colonie de peuplement</w:t>
      </w:r>
      <w:r w:rsidR="001A1D3D" w:rsidRPr="00D246E1">
        <w:rPr>
          <w:rFonts w:ascii="Times New Roman" w:hAnsi="Times New Roman" w:cs="Times New Roman"/>
        </w:rPr>
        <w:t xml:space="preserve">, or </w:t>
      </w:r>
      <w:r w:rsidR="001A1D3D" w:rsidRPr="00756690">
        <w:rPr>
          <w:rFonts w:ascii="Times New Roman" w:hAnsi="Times New Roman" w:cs="Times New Roman"/>
          <w:i/>
          <w:iCs/>
          <w:lang w:val="fr-FR"/>
        </w:rPr>
        <w:t>colonie</w:t>
      </w:r>
      <w:r w:rsidR="001A1D3D" w:rsidRPr="00D246E1">
        <w:rPr>
          <w:rFonts w:ascii="Times New Roman" w:hAnsi="Times New Roman" w:cs="Times New Roman"/>
        </w:rPr>
        <w:t xml:space="preserve"> tout court) keys us into an argument that is central to </w:t>
      </w:r>
      <w:r w:rsidR="001A1D3D" w:rsidRPr="00D246E1">
        <w:rPr>
          <w:rFonts w:ascii="Times New Roman" w:hAnsi="Times New Roman" w:cs="Times New Roman"/>
          <w:i/>
          <w:iCs/>
        </w:rPr>
        <w:t xml:space="preserve">La </w:t>
      </w:r>
      <w:r w:rsidR="00A95D20" w:rsidRPr="00D246E1">
        <w:rPr>
          <w:rFonts w:ascii="Times New Roman" w:hAnsi="Times New Roman" w:cs="Times New Roman"/>
          <w:i/>
          <w:iCs/>
        </w:rPr>
        <w:t>résistance</w:t>
      </w:r>
      <w:r w:rsidR="001A1D3D" w:rsidRPr="00D246E1">
        <w:rPr>
          <w:rFonts w:ascii="Times New Roman" w:hAnsi="Times New Roman" w:cs="Times New Roman"/>
          <w:i/>
          <w:iCs/>
        </w:rPr>
        <w:t xml:space="preserve"> des bijoux</w:t>
      </w:r>
      <w:r w:rsidR="001A1D3D" w:rsidRPr="00D246E1">
        <w:rPr>
          <w:rFonts w:ascii="Times New Roman" w:hAnsi="Times New Roman" w:cs="Times New Roman"/>
        </w:rPr>
        <w:t xml:space="preserve"> and Azoulay’s </w:t>
      </w:r>
      <w:r w:rsidR="00275B69" w:rsidRPr="00D246E1">
        <w:rPr>
          <w:rFonts w:ascii="Times New Roman" w:hAnsi="Times New Roman" w:cs="Times New Roman"/>
        </w:rPr>
        <w:t xml:space="preserve">Algerian writings: </w:t>
      </w:r>
      <w:r w:rsidR="001A1D3D" w:rsidRPr="00D246E1">
        <w:rPr>
          <w:rFonts w:ascii="Times New Roman" w:hAnsi="Times New Roman" w:cs="Times New Roman"/>
        </w:rPr>
        <w:t xml:space="preserve">(settler) colonialism is </w:t>
      </w:r>
      <w:r w:rsidR="00CC5A4E" w:rsidRPr="00D246E1">
        <w:rPr>
          <w:rFonts w:ascii="Times New Roman" w:hAnsi="Times New Roman" w:cs="Times New Roman"/>
        </w:rPr>
        <w:t>not a discrete event, it is a relational structure</w:t>
      </w:r>
      <w:r w:rsidR="00BE4917" w:rsidRPr="00D246E1">
        <w:rPr>
          <w:rFonts w:ascii="Times New Roman" w:hAnsi="Times New Roman" w:cs="Times New Roman"/>
        </w:rPr>
        <w:t>, one that depends upon adjacent imperial projects</w:t>
      </w:r>
      <w:r w:rsidR="00CC5A4E" w:rsidRPr="00D246E1">
        <w:rPr>
          <w:rFonts w:ascii="Times New Roman" w:hAnsi="Times New Roman" w:cs="Times New Roman"/>
        </w:rPr>
        <w:t>.</w:t>
      </w:r>
      <w:r w:rsidR="00A95D20" w:rsidRPr="00D246E1">
        <w:rPr>
          <w:rFonts w:ascii="Times New Roman" w:hAnsi="Times New Roman" w:cs="Times New Roman"/>
        </w:rPr>
        <w:t>[</w:t>
      </w:r>
      <w:r w:rsidR="00834F0C">
        <w:rPr>
          <w:rFonts w:ascii="Times New Roman" w:hAnsi="Times New Roman" w:cs="Times New Roman"/>
        </w:rPr>
        <w:t>5</w:t>
      </w:r>
      <w:r w:rsidR="00A95D20" w:rsidRPr="00D246E1">
        <w:rPr>
          <w:rFonts w:ascii="Times New Roman" w:hAnsi="Times New Roman" w:cs="Times New Roman"/>
        </w:rPr>
        <w:t xml:space="preserve">] </w:t>
      </w:r>
      <w:r w:rsidR="00BE4917" w:rsidRPr="00D246E1">
        <w:rPr>
          <w:rFonts w:ascii="Times New Roman" w:hAnsi="Times New Roman" w:cs="Times New Roman"/>
        </w:rPr>
        <w:t xml:space="preserve">Although it is in some sense an accident of birth that Azoulay </w:t>
      </w:r>
      <w:r w:rsidR="005D61D5" w:rsidRPr="00D246E1">
        <w:rPr>
          <w:rFonts w:ascii="Times New Roman" w:hAnsi="Times New Roman" w:cs="Times New Roman"/>
        </w:rPr>
        <w:t>has links</w:t>
      </w:r>
      <w:r w:rsidR="00BE4917" w:rsidRPr="00D246E1">
        <w:rPr>
          <w:rFonts w:ascii="Times New Roman" w:hAnsi="Times New Roman" w:cs="Times New Roman"/>
        </w:rPr>
        <w:t xml:space="preserve"> to both Algeria</w:t>
      </w:r>
      <w:r w:rsidR="005D61D5" w:rsidRPr="00D246E1">
        <w:rPr>
          <w:rFonts w:ascii="Times New Roman" w:hAnsi="Times New Roman" w:cs="Times New Roman"/>
        </w:rPr>
        <w:t xml:space="preserve"> and Mandate Palestine</w:t>
      </w:r>
      <w:r w:rsidR="00BE4917" w:rsidRPr="00D246E1">
        <w:rPr>
          <w:rFonts w:ascii="Times New Roman" w:hAnsi="Times New Roman" w:cs="Times New Roman"/>
        </w:rPr>
        <w:t>, it is not a coincidence that she is the product of these two overlapping imperial histories</w:t>
      </w:r>
      <w:r w:rsidR="00FA5775" w:rsidRPr="00D246E1">
        <w:rPr>
          <w:rFonts w:ascii="Times New Roman" w:hAnsi="Times New Roman" w:cs="Times New Roman"/>
        </w:rPr>
        <w:t>:</w:t>
      </w:r>
      <w:r w:rsidR="00BE4917" w:rsidRPr="00D246E1">
        <w:rPr>
          <w:rFonts w:ascii="Times New Roman" w:hAnsi="Times New Roman" w:cs="Times New Roman"/>
        </w:rPr>
        <w:t xml:space="preserve"> </w:t>
      </w:r>
      <w:r w:rsidR="00BE4917" w:rsidRPr="00756690">
        <w:rPr>
          <w:rFonts w:ascii="Times New Roman" w:hAnsi="Times New Roman" w:cs="Times New Roman"/>
          <w:lang w:val="fr-FR"/>
        </w:rPr>
        <w:t>“</w:t>
      </w:r>
      <w:r w:rsidR="007074BC" w:rsidRPr="00756690">
        <w:rPr>
          <w:rFonts w:ascii="Times New Roman" w:hAnsi="Times New Roman" w:cs="Times New Roman"/>
          <w:lang w:val="fr-FR"/>
        </w:rPr>
        <w:t>[les] deux projets coloniaux par lesquels nous avons été façonnés</w:t>
      </w:r>
      <w:r w:rsidR="007074BC" w:rsidRPr="00D246E1">
        <w:rPr>
          <w:rFonts w:ascii="Times New Roman" w:hAnsi="Times New Roman" w:cs="Times New Roman"/>
        </w:rPr>
        <w:t xml:space="preserve">,” </w:t>
      </w:r>
      <w:r w:rsidR="00BE4917" w:rsidRPr="00D246E1">
        <w:rPr>
          <w:rFonts w:ascii="Times New Roman" w:hAnsi="Times New Roman" w:cs="Times New Roman"/>
        </w:rPr>
        <w:t>she writes of her family (</w:t>
      </w:r>
      <w:r w:rsidR="007074BC" w:rsidRPr="00D246E1">
        <w:rPr>
          <w:rFonts w:ascii="Times New Roman" w:hAnsi="Times New Roman" w:cs="Times New Roman"/>
        </w:rPr>
        <w:t xml:space="preserve">p. </w:t>
      </w:r>
      <w:r w:rsidR="00BE4917" w:rsidRPr="00D246E1">
        <w:rPr>
          <w:rFonts w:ascii="Times New Roman" w:hAnsi="Times New Roman" w:cs="Times New Roman"/>
        </w:rPr>
        <w:t>56). A</w:t>
      </w:r>
      <w:r w:rsidR="00CC5A4E" w:rsidRPr="00D246E1">
        <w:rPr>
          <w:rFonts w:ascii="Times New Roman" w:hAnsi="Times New Roman" w:cs="Times New Roman"/>
        </w:rPr>
        <w:t xml:space="preserve">utobiography is a pretext </w:t>
      </w:r>
      <w:r w:rsidR="00B963FF" w:rsidRPr="00D246E1">
        <w:rPr>
          <w:rFonts w:ascii="Times New Roman" w:hAnsi="Times New Roman" w:cs="Times New Roman"/>
        </w:rPr>
        <w:t>to</w:t>
      </w:r>
      <w:r w:rsidR="00CC5A4E" w:rsidRPr="00D246E1">
        <w:rPr>
          <w:rFonts w:ascii="Times New Roman" w:hAnsi="Times New Roman" w:cs="Times New Roman"/>
        </w:rPr>
        <w:t xml:space="preserve"> dismantl</w:t>
      </w:r>
      <w:r w:rsidR="00B963FF" w:rsidRPr="00D246E1">
        <w:rPr>
          <w:rFonts w:ascii="Times New Roman" w:hAnsi="Times New Roman" w:cs="Times New Roman"/>
        </w:rPr>
        <w:t>e</w:t>
      </w:r>
      <w:r w:rsidR="00CC5A4E" w:rsidRPr="00D246E1">
        <w:rPr>
          <w:rFonts w:ascii="Times New Roman" w:hAnsi="Times New Roman" w:cs="Times New Roman"/>
        </w:rPr>
        <w:t xml:space="preserve"> the exceptionalist narrative that </w:t>
      </w:r>
      <w:r w:rsidR="00B963FF" w:rsidRPr="00D246E1">
        <w:rPr>
          <w:rFonts w:ascii="Times New Roman" w:hAnsi="Times New Roman" w:cs="Times New Roman"/>
        </w:rPr>
        <w:t xml:space="preserve">forecloses what </w:t>
      </w:r>
      <w:r w:rsidR="00BE4917" w:rsidRPr="00D246E1">
        <w:rPr>
          <w:rFonts w:ascii="Times New Roman" w:hAnsi="Times New Roman" w:cs="Times New Roman"/>
        </w:rPr>
        <w:t>Azoulay</w:t>
      </w:r>
      <w:r w:rsidR="00B963FF" w:rsidRPr="00D246E1">
        <w:rPr>
          <w:rFonts w:ascii="Times New Roman" w:hAnsi="Times New Roman" w:cs="Times New Roman"/>
        </w:rPr>
        <w:t xml:space="preserve"> calls “a potential history of the Jewish Muslim world,” a world that was torn asunder by French and Zionist-Israeli colonialism but can be reimagined through writing, filming, </w:t>
      </w:r>
      <w:r w:rsidR="0014104F" w:rsidRPr="00D246E1">
        <w:rPr>
          <w:rFonts w:ascii="Times New Roman" w:hAnsi="Times New Roman" w:cs="Times New Roman"/>
        </w:rPr>
        <w:t>and “muscle memory</w:t>
      </w:r>
      <w:r w:rsidR="00CC5A4E" w:rsidRPr="00D246E1">
        <w:rPr>
          <w:rFonts w:ascii="Times New Roman" w:hAnsi="Times New Roman" w:cs="Times New Roman"/>
        </w:rPr>
        <w:t>.</w:t>
      </w:r>
      <w:r w:rsidR="0014104F" w:rsidRPr="00D246E1">
        <w:rPr>
          <w:rFonts w:ascii="Times New Roman" w:hAnsi="Times New Roman" w:cs="Times New Roman"/>
        </w:rPr>
        <w:t>”</w:t>
      </w:r>
      <w:r w:rsidR="007074BC" w:rsidRPr="00D246E1">
        <w:rPr>
          <w:rFonts w:ascii="Times New Roman" w:hAnsi="Times New Roman" w:cs="Times New Roman"/>
        </w:rPr>
        <w:t>[</w:t>
      </w:r>
      <w:r w:rsidR="00834F0C">
        <w:rPr>
          <w:rFonts w:ascii="Times New Roman" w:hAnsi="Times New Roman" w:cs="Times New Roman"/>
        </w:rPr>
        <w:t>6</w:t>
      </w:r>
      <w:r w:rsidR="007074BC" w:rsidRPr="00D246E1">
        <w:rPr>
          <w:rFonts w:ascii="Times New Roman" w:hAnsi="Times New Roman" w:cs="Times New Roman"/>
        </w:rPr>
        <w:t xml:space="preserve">] </w:t>
      </w:r>
      <w:r w:rsidR="00CC5A4E" w:rsidRPr="00D246E1">
        <w:rPr>
          <w:rFonts w:ascii="Times New Roman" w:hAnsi="Times New Roman" w:cs="Times New Roman"/>
        </w:rPr>
        <w:t xml:space="preserve">Although Azoulay does not name Algeria a settler colony in </w:t>
      </w:r>
      <w:r w:rsidR="00CC5A4E" w:rsidRPr="00D246E1">
        <w:rPr>
          <w:rFonts w:ascii="Times New Roman" w:hAnsi="Times New Roman" w:cs="Times New Roman"/>
          <w:i/>
          <w:iCs/>
        </w:rPr>
        <w:t>La résistance des bijoux</w:t>
      </w:r>
      <w:r w:rsidR="00FA5775" w:rsidRPr="00D246E1">
        <w:rPr>
          <w:rFonts w:ascii="Times New Roman" w:hAnsi="Times New Roman" w:cs="Times New Roman"/>
        </w:rPr>
        <w:t>—</w:t>
      </w:r>
      <w:r w:rsidR="00CC5A4E" w:rsidRPr="00D246E1">
        <w:rPr>
          <w:rFonts w:ascii="Times New Roman" w:hAnsi="Times New Roman" w:cs="Times New Roman"/>
        </w:rPr>
        <w:t xml:space="preserve">and this </w:t>
      </w:r>
      <w:r w:rsidR="00B77A1E" w:rsidRPr="00D246E1">
        <w:rPr>
          <w:rFonts w:ascii="Times New Roman" w:hAnsi="Times New Roman" w:cs="Times New Roman"/>
        </w:rPr>
        <w:t>reader would like to know why</w:t>
      </w:r>
      <w:r w:rsidR="00FA5775" w:rsidRPr="00D246E1">
        <w:rPr>
          <w:rFonts w:ascii="Times New Roman" w:hAnsi="Times New Roman" w:cs="Times New Roman"/>
        </w:rPr>
        <w:t>—</w:t>
      </w:r>
      <w:r w:rsidR="00CC5A4E" w:rsidRPr="00D246E1">
        <w:rPr>
          <w:rFonts w:ascii="Times New Roman" w:hAnsi="Times New Roman" w:cs="Times New Roman"/>
        </w:rPr>
        <w:t>what she delivers is a crossed critique of French and Israeli settler colonialism, and their twinned production of Jewish exceptionality</w:t>
      </w:r>
      <w:r w:rsidR="00B963FF" w:rsidRPr="00D246E1">
        <w:rPr>
          <w:rFonts w:ascii="Times New Roman" w:hAnsi="Times New Roman" w:cs="Times New Roman"/>
        </w:rPr>
        <w:t xml:space="preserve"> in the Maghreb and Palestine.</w:t>
      </w:r>
      <w:r w:rsidR="007074BC" w:rsidRPr="00D246E1">
        <w:rPr>
          <w:rFonts w:ascii="Times New Roman" w:hAnsi="Times New Roman" w:cs="Times New Roman"/>
        </w:rPr>
        <w:t xml:space="preserve"> But these exceptions are not </w:t>
      </w:r>
      <w:r w:rsidR="005D61D5" w:rsidRPr="00D246E1">
        <w:rPr>
          <w:rFonts w:ascii="Times New Roman" w:hAnsi="Times New Roman" w:cs="Times New Roman"/>
        </w:rPr>
        <w:t>equivalent</w:t>
      </w:r>
      <w:r w:rsidR="007074BC" w:rsidRPr="00D246E1">
        <w:rPr>
          <w:rFonts w:ascii="Times New Roman" w:hAnsi="Times New Roman" w:cs="Times New Roman"/>
        </w:rPr>
        <w:t>. As I will suggest later in this review, what French settler colonialism achieved in the Maghreb was Jewish non-indigeneity; what Israeli settler colonialism achieved in Palestine was Jewish indigeneity. These, I argue, are the targets of Azoulay’s critique.</w:t>
      </w:r>
    </w:p>
    <w:p w14:paraId="388DE598" w14:textId="727E7D5D" w:rsidR="00364B45" w:rsidRPr="00D246E1" w:rsidRDefault="0014104F" w:rsidP="00896E68">
      <w:pPr>
        <w:spacing w:after="240"/>
        <w:rPr>
          <w:rFonts w:ascii="Times New Roman" w:hAnsi="Times New Roman" w:cs="Times New Roman"/>
        </w:rPr>
      </w:pPr>
      <w:r w:rsidRPr="00D246E1">
        <w:rPr>
          <w:rFonts w:ascii="Times New Roman" w:hAnsi="Times New Roman" w:cs="Times New Roman"/>
        </w:rPr>
        <w:t xml:space="preserve">If the name Aïsha enables Azoulay to recover her Algerianness, her trajectory to Palestinianness is more circuitous, and more confrontational. Centered </w:t>
      </w:r>
      <w:r w:rsidR="001A0FE9" w:rsidRPr="001A0FE9">
        <w:rPr>
          <w:rFonts w:ascii="Times New Roman" w:hAnsi="Times New Roman" w:cs="Times New Roman"/>
        </w:rPr>
        <w:t>a</w:t>
      </w:r>
      <w:r w:rsidRPr="001A0FE9">
        <w:rPr>
          <w:rFonts w:ascii="Times New Roman" w:hAnsi="Times New Roman" w:cs="Times New Roman"/>
        </w:rPr>
        <w:t>round</w:t>
      </w:r>
      <w:r w:rsidRPr="00D246E1">
        <w:rPr>
          <w:rFonts w:ascii="Times New Roman" w:hAnsi="Times New Roman" w:cs="Times New Roman"/>
        </w:rPr>
        <w:t xml:space="preserve"> her father tongue</w:t>
      </w:r>
      <w:r w:rsidR="00FA5775" w:rsidRPr="00D246E1">
        <w:rPr>
          <w:rFonts w:ascii="Times New Roman" w:hAnsi="Times New Roman" w:cs="Times New Roman"/>
        </w:rPr>
        <w:t>—</w:t>
      </w:r>
      <w:r w:rsidRPr="00D246E1">
        <w:rPr>
          <w:rFonts w:ascii="Times New Roman" w:hAnsi="Times New Roman" w:cs="Times New Roman"/>
        </w:rPr>
        <w:t>the Arabic that her father never taught her</w:t>
      </w:r>
      <w:r w:rsidR="00BE4917" w:rsidRPr="00D246E1">
        <w:rPr>
          <w:rFonts w:ascii="Times New Roman" w:hAnsi="Times New Roman" w:cs="Times New Roman"/>
        </w:rPr>
        <w:t>, and perhaps did not know</w:t>
      </w:r>
      <w:r w:rsidR="00FA5775" w:rsidRPr="00D246E1">
        <w:rPr>
          <w:rFonts w:ascii="Times New Roman" w:hAnsi="Times New Roman" w:cs="Times New Roman"/>
        </w:rPr>
        <w:t>—</w:t>
      </w:r>
      <w:r w:rsidRPr="00D246E1">
        <w:rPr>
          <w:rFonts w:ascii="Times New Roman" w:hAnsi="Times New Roman" w:cs="Times New Roman"/>
        </w:rPr>
        <w:t>“Les langues des ancêtres” revolve</w:t>
      </w:r>
      <w:r w:rsidR="00BE4917" w:rsidRPr="00D246E1">
        <w:rPr>
          <w:rFonts w:ascii="Times New Roman" w:hAnsi="Times New Roman" w:cs="Times New Roman"/>
        </w:rPr>
        <w:t>s</w:t>
      </w:r>
      <w:r w:rsidRPr="00D246E1">
        <w:rPr>
          <w:rFonts w:ascii="Times New Roman" w:hAnsi="Times New Roman" w:cs="Times New Roman"/>
        </w:rPr>
        <w:t xml:space="preserve"> around a second loss, one that her mother likewise never admitted: the loss of Jewish-Muslim intimacy before the foundation of “the settler-colonial state built to destroy Palestine</w:t>
      </w:r>
      <w:r w:rsidR="007074BC" w:rsidRPr="00D246E1">
        <w:rPr>
          <w:rFonts w:ascii="Times New Roman" w:hAnsi="Times New Roman" w:cs="Times New Roman"/>
        </w:rPr>
        <w:t>.</w:t>
      </w:r>
      <w:r w:rsidRPr="00D246E1">
        <w:rPr>
          <w:rFonts w:ascii="Times New Roman" w:hAnsi="Times New Roman" w:cs="Times New Roman"/>
        </w:rPr>
        <w:t>”</w:t>
      </w:r>
      <w:r w:rsidR="007074BC" w:rsidRPr="00D246E1">
        <w:rPr>
          <w:rFonts w:ascii="Times New Roman" w:hAnsi="Times New Roman" w:cs="Times New Roman"/>
        </w:rPr>
        <w:t>[</w:t>
      </w:r>
      <w:r w:rsidR="00834F0C">
        <w:rPr>
          <w:rFonts w:ascii="Times New Roman" w:hAnsi="Times New Roman" w:cs="Times New Roman"/>
        </w:rPr>
        <w:t>7</w:t>
      </w:r>
      <w:r w:rsidR="007074BC" w:rsidRPr="00D246E1">
        <w:rPr>
          <w:rFonts w:ascii="Times New Roman" w:hAnsi="Times New Roman" w:cs="Times New Roman"/>
        </w:rPr>
        <w:t>]</w:t>
      </w:r>
      <w:r w:rsidRPr="00D246E1">
        <w:rPr>
          <w:rFonts w:ascii="Times New Roman" w:hAnsi="Times New Roman" w:cs="Times New Roman"/>
        </w:rPr>
        <w:t xml:space="preserve"> Echoing the Algerian writings of Hélène Cixous and Jacques Derrida, who likewise wrote about lost </w:t>
      </w:r>
      <w:r w:rsidR="007074BC" w:rsidRPr="00D246E1">
        <w:rPr>
          <w:rFonts w:ascii="Times New Roman" w:hAnsi="Times New Roman" w:cs="Times New Roman"/>
        </w:rPr>
        <w:t>Jewish-</w:t>
      </w:r>
      <w:r w:rsidR="00BE4917" w:rsidRPr="00D246E1">
        <w:rPr>
          <w:rFonts w:ascii="Times New Roman" w:hAnsi="Times New Roman" w:cs="Times New Roman"/>
        </w:rPr>
        <w:t xml:space="preserve">Muslim </w:t>
      </w:r>
      <w:r w:rsidRPr="00D246E1">
        <w:rPr>
          <w:rFonts w:ascii="Times New Roman" w:hAnsi="Times New Roman" w:cs="Times New Roman"/>
        </w:rPr>
        <w:t>intimacies in their autobiographical works, Azoulay wonders about the devastation her mother must have felt when she was estranged from the Palestinian domestic worker who raised her, and imagines her saying, in her own mother tongue, Ladino, that she missed her</w:t>
      </w:r>
      <w:r w:rsidR="00910FBC" w:rsidRPr="00D246E1">
        <w:rPr>
          <w:rFonts w:ascii="Times New Roman" w:hAnsi="Times New Roman" w:cs="Times New Roman"/>
        </w:rPr>
        <w:t xml:space="preserve"> “ojos negros” (black eyes) and gentle touch (</w:t>
      </w:r>
      <w:r w:rsidR="00FA5775" w:rsidRPr="00D246E1">
        <w:rPr>
          <w:rFonts w:ascii="Times New Roman" w:hAnsi="Times New Roman" w:cs="Times New Roman"/>
        </w:rPr>
        <w:t xml:space="preserve">p. </w:t>
      </w:r>
      <w:r w:rsidR="00910FBC" w:rsidRPr="00D246E1">
        <w:rPr>
          <w:rFonts w:ascii="Times New Roman" w:hAnsi="Times New Roman" w:cs="Times New Roman"/>
        </w:rPr>
        <w:t>54).</w:t>
      </w:r>
      <w:r w:rsidR="00BE4917" w:rsidRPr="00D246E1">
        <w:rPr>
          <w:rFonts w:ascii="Times New Roman" w:hAnsi="Times New Roman" w:cs="Times New Roman"/>
        </w:rPr>
        <w:t>[</w:t>
      </w:r>
      <w:r w:rsidR="00834F0C">
        <w:rPr>
          <w:rFonts w:ascii="Times New Roman" w:hAnsi="Times New Roman" w:cs="Times New Roman"/>
        </w:rPr>
        <w:t>8</w:t>
      </w:r>
      <w:r w:rsidR="00BE4917" w:rsidRPr="00D246E1">
        <w:rPr>
          <w:rFonts w:ascii="Times New Roman" w:hAnsi="Times New Roman" w:cs="Times New Roman"/>
        </w:rPr>
        <w:t xml:space="preserve">] </w:t>
      </w:r>
      <w:r w:rsidR="00910FBC" w:rsidRPr="00D246E1">
        <w:rPr>
          <w:rFonts w:ascii="Times New Roman" w:hAnsi="Times New Roman" w:cs="Times New Roman"/>
          <w:i/>
          <w:iCs/>
        </w:rPr>
        <w:t xml:space="preserve">La </w:t>
      </w:r>
      <w:r w:rsidR="00BE4917" w:rsidRPr="00D246E1">
        <w:rPr>
          <w:rFonts w:ascii="Times New Roman" w:hAnsi="Times New Roman" w:cs="Times New Roman"/>
          <w:i/>
          <w:iCs/>
        </w:rPr>
        <w:t>résistance</w:t>
      </w:r>
      <w:r w:rsidR="00910FBC" w:rsidRPr="00D246E1">
        <w:rPr>
          <w:rFonts w:ascii="Times New Roman" w:hAnsi="Times New Roman" w:cs="Times New Roman"/>
          <w:i/>
          <w:iCs/>
        </w:rPr>
        <w:t xml:space="preserve"> des bijoux</w:t>
      </w:r>
      <w:r w:rsidR="00910FBC" w:rsidRPr="00D246E1">
        <w:rPr>
          <w:rFonts w:ascii="Times New Roman" w:hAnsi="Times New Roman" w:cs="Times New Roman"/>
        </w:rPr>
        <w:t xml:space="preserve"> is an act of grieving for the questions she never asked her mother and father and the answers she never received. But it is also a gesture toward what Azoulay calls </w:t>
      </w:r>
      <w:r w:rsidR="00514595">
        <w:rPr>
          <w:rFonts w:ascii="Times New Roman" w:hAnsi="Times New Roman" w:cs="Times New Roman"/>
        </w:rPr>
        <w:t>“</w:t>
      </w:r>
      <w:r w:rsidR="00910FBC" w:rsidRPr="00C31D1A">
        <w:rPr>
          <w:rFonts w:ascii="Times New Roman" w:hAnsi="Times New Roman" w:cs="Times New Roman"/>
        </w:rPr>
        <w:t>potential history</w:t>
      </w:r>
      <w:r w:rsidR="00834F0C">
        <w:rPr>
          <w:rFonts w:ascii="Times New Roman" w:hAnsi="Times New Roman" w:cs="Times New Roman"/>
        </w:rPr>
        <w:t>,</w:t>
      </w:r>
      <w:r w:rsidR="00514595" w:rsidRPr="00834F0C">
        <w:rPr>
          <w:rFonts w:ascii="Times New Roman" w:hAnsi="Times New Roman" w:cs="Times New Roman"/>
        </w:rPr>
        <w:t>”</w:t>
      </w:r>
      <w:r w:rsidR="00910FBC" w:rsidRPr="00D246E1">
        <w:rPr>
          <w:rFonts w:ascii="Times New Roman" w:hAnsi="Times New Roman" w:cs="Times New Roman"/>
        </w:rPr>
        <w:t xml:space="preserve"> an act of imagin</w:t>
      </w:r>
      <w:r w:rsidR="00275B69" w:rsidRPr="00D246E1">
        <w:rPr>
          <w:rFonts w:ascii="Times New Roman" w:hAnsi="Times New Roman" w:cs="Times New Roman"/>
        </w:rPr>
        <w:t>ing</w:t>
      </w:r>
      <w:r w:rsidR="00910FBC" w:rsidRPr="00D246E1">
        <w:rPr>
          <w:rFonts w:ascii="Times New Roman" w:hAnsi="Times New Roman" w:cs="Times New Roman"/>
        </w:rPr>
        <w:t xml:space="preserve"> a past that is lost but can be </w:t>
      </w:r>
      <w:r w:rsidR="005D61D5" w:rsidRPr="00D246E1">
        <w:rPr>
          <w:rFonts w:ascii="Times New Roman" w:hAnsi="Times New Roman" w:cs="Times New Roman"/>
        </w:rPr>
        <w:t>reactivated in</w:t>
      </w:r>
      <w:r w:rsidR="00910FBC" w:rsidRPr="00D246E1">
        <w:rPr>
          <w:rFonts w:ascii="Times New Roman" w:hAnsi="Times New Roman" w:cs="Times New Roman"/>
        </w:rPr>
        <w:t xml:space="preserve"> the present and future. For Algeria, this act of imagination takes tangible form in the jewelry Azoulay painstakingly recreates for her granddaughter</w:t>
      </w:r>
      <w:r w:rsidR="00BE4917" w:rsidRPr="00D246E1">
        <w:rPr>
          <w:rFonts w:ascii="Times New Roman" w:hAnsi="Times New Roman" w:cs="Times New Roman"/>
        </w:rPr>
        <w:t xml:space="preserve"> (</w:t>
      </w:r>
      <w:r w:rsidR="007074BC" w:rsidRPr="00D246E1">
        <w:rPr>
          <w:rFonts w:ascii="Times New Roman" w:hAnsi="Times New Roman" w:cs="Times New Roman"/>
        </w:rPr>
        <w:t xml:space="preserve">pp. </w:t>
      </w:r>
      <w:r w:rsidR="00BE4917" w:rsidRPr="00D246E1">
        <w:rPr>
          <w:rFonts w:ascii="Times New Roman" w:hAnsi="Times New Roman" w:cs="Times New Roman"/>
        </w:rPr>
        <w:t>222-23</w:t>
      </w:r>
      <w:r w:rsidR="00275B69" w:rsidRPr="00D246E1">
        <w:rPr>
          <w:rFonts w:ascii="Times New Roman" w:hAnsi="Times New Roman" w:cs="Times New Roman"/>
        </w:rPr>
        <w:t>)</w:t>
      </w:r>
      <w:r w:rsidR="00910FBC" w:rsidRPr="00D246E1">
        <w:rPr>
          <w:rFonts w:ascii="Times New Roman" w:hAnsi="Times New Roman" w:cs="Times New Roman"/>
        </w:rPr>
        <w:t xml:space="preserve">. For Palestine, it </w:t>
      </w:r>
      <w:r w:rsidR="00BE4917" w:rsidRPr="00D246E1">
        <w:rPr>
          <w:rFonts w:ascii="Times New Roman" w:hAnsi="Times New Roman" w:cs="Times New Roman"/>
        </w:rPr>
        <w:t xml:space="preserve">is </w:t>
      </w:r>
      <w:r w:rsidR="00910FBC" w:rsidRPr="00D246E1">
        <w:rPr>
          <w:rFonts w:ascii="Times New Roman" w:hAnsi="Times New Roman" w:cs="Times New Roman"/>
        </w:rPr>
        <w:t>a more radical act of imagination still, one that seems ever more impossible with each day of devastation in Gaza and the West Bank, and perhaps for this reason, more urgent than ever. “</w:t>
      </w:r>
      <w:r w:rsidR="007074BC" w:rsidRPr="00E320BB">
        <w:rPr>
          <w:rFonts w:ascii="Times New Roman" w:hAnsi="Times New Roman" w:cs="Times New Roman"/>
          <w:lang w:val="fr-FR"/>
        </w:rPr>
        <w:t>Si je n’avais pas cerné les contours de son aliénation,</w:t>
      </w:r>
      <w:r w:rsidR="007074BC" w:rsidRPr="00D246E1">
        <w:rPr>
          <w:rFonts w:ascii="Times New Roman" w:hAnsi="Times New Roman" w:cs="Times New Roman"/>
        </w:rPr>
        <w:t xml:space="preserve">” </w:t>
      </w:r>
      <w:r w:rsidR="00910FBC" w:rsidRPr="00D246E1">
        <w:rPr>
          <w:rFonts w:ascii="Times New Roman" w:hAnsi="Times New Roman" w:cs="Times New Roman"/>
        </w:rPr>
        <w:t>Azoulay writes of her mother, “</w:t>
      </w:r>
      <w:r w:rsidR="007074BC" w:rsidRPr="00E320BB">
        <w:rPr>
          <w:rFonts w:ascii="Times New Roman" w:hAnsi="Times New Roman" w:cs="Times New Roman"/>
          <w:lang w:val="fr-FR"/>
        </w:rPr>
        <w:t>je n’aurais pas pu désapprendre ma langue maternelle et me tourner vers la langue encore muette de mes ancêtres pour formul</w:t>
      </w:r>
      <w:r w:rsidR="000E524B" w:rsidRPr="00E320BB">
        <w:rPr>
          <w:rFonts w:ascii="Times New Roman" w:hAnsi="Times New Roman" w:cs="Times New Roman"/>
          <w:lang w:val="fr-FR"/>
        </w:rPr>
        <w:t>e</w:t>
      </w:r>
      <w:r w:rsidR="007074BC" w:rsidRPr="00E320BB">
        <w:rPr>
          <w:rFonts w:ascii="Times New Roman" w:hAnsi="Times New Roman" w:cs="Times New Roman"/>
          <w:lang w:val="fr-FR"/>
        </w:rPr>
        <w:t>r une histoire potentielle de la Palestine reposant sur le retour inconditionnel des Palestiniens et de tous leurs descendants</w:t>
      </w:r>
      <w:r w:rsidR="007074BC" w:rsidRPr="00D246E1">
        <w:rPr>
          <w:rFonts w:ascii="Times New Roman" w:hAnsi="Times New Roman" w:cs="Times New Roman"/>
        </w:rPr>
        <w:t xml:space="preserve">” </w:t>
      </w:r>
      <w:r w:rsidR="00910FBC" w:rsidRPr="00D246E1">
        <w:rPr>
          <w:rFonts w:ascii="Times New Roman" w:hAnsi="Times New Roman" w:cs="Times New Roman"/>
        </w:rPr>
        <w:t>(</w:t>
      </w:r>
      <w:r w:rsidR="007074BC" w:rsidRPr="00D246E1">
        <w:rPr>
          <w:rFonts w:ascii="Times New Roman" w:hAnsi="Times New Roman" w:cs="Times New Roman"/>
        </w:rPr>
        <w:t xml:space="preserve">p. </w:t>
      </w:r>
      <w:r w:rsidR="00910FBC" w:rsidRPr="00D246E1">
        <w:rPr>
          <w:rFonts w:ascii="Times New Roman" w:hAnsi="Times New Roman" w:cs="Times New Roman"/>
        </w:rPr>
        <w:t xml:space="preserve">54). Using her father’s lost tongue, Arabic, against her mother tongue, </w:t>
      </w:r>
      <w:r w:rsidR="007074BC" w:rsidRPr="00D246E1">
        <w:rPr>
          <w:rFonts w:ascii="Times New Roman" w:hAnsi="Times New Roman" w:cs="Times New Roman"/>
        </w:rPr>
        <w:t xml:space="preserve">modern </w:t>
      </w:r>
      <w:r w:rsidR="00910FBC" w:rsidRPr="00D246E1">
        <w:rPr>
          <w:rFonts w:ascii="Times New Roman" w:hAnsi="Times New Roman" w:cs="Times New Roman"/>
        </w:rPr>
        <w:t>Hebrew, Azoulay proclaims herself “</w:t>
      </w:r>
      <w:r w:rsidR="007074BC" w:rsidRPr="00E320BB">
        <w:rPr>
          <w:rFonts w:ascii="Times New Roman" w:hAnsi="Times New Roman" w:cs="Times New Roman"/>
          <w:lang w:val="fr-FR"/>
        </w:rPr>
        <w:t>Juive palestinienne</w:t>
      </w:r>
      <w:r w:rsidR="00910FBC" w:rsidRPr="00D246E1">
        <w:rPr>
          <w:rFonts w:ascii="Times New Roman" w:hAnsi="Times New Roman" w:cs="Times New Roman"/>
        </w:rPr>
        <w:t>” and</w:t>
      </w:r>
      <w:r w:rsidR="00B963FF" w:rsidRPr="00D246E1">
        <w:rPr>
          <w:rFonts w:ascii="Times New Roman" w:hAnsi="Times New Roman" w:cs="Times New Roman"/>
        </w:rPr>
        <w:t xml:space="preserve"> “</w:t>
      </w:r>
      <w:r w:rsidR="007074BC" w:rsidRPr="00E320BB">
        <w:rPr>
          <w:rFonts w:ascii="Times New Roman" w:hAnsi="Times New Roman" w:cs="Times New Roman"/>
          <w:lang w:val="fr-FR"/>
        </w:rPr>
        <w:t>Juive algérienne</w:t>
      </w:r>
      <w:r w:rsidR="00481D6B" w:rsidRPr="00D246E1">
        <w:rPr>
          <w:rFonts w:ascii="Times New Roman" w:hAnsi="Times New Roman" w:cs="Times New Roman"/>
        </w:rPr>
        <w:t>,</w:t>
      </w:r>
      <w:r w:rsidR="00B963FF" w:rsidRPr="00D246E1">
        <w:rPr>
          <w:rFonts w:ascii="Times New Roman" w:hAnsi="Times New Roman" w:cs="Times New Roman"/>
        </w:rPr>
        <w:t>”</w:t>
      </w:r>
      <w:r w:rsidR="00481D6B" w:rsidRPr="00D246E1">
        <w:rPr>
          <w:rFonts w:ascii="Times New Roman" w:hAnsi="Times New Roman" w:cs="Times New Roman"/>
        </w:rPr>
        <w:t xml:space="preserve"> inhabiting two identities </w:t>
      </w:r>
      <w:r w:rsidR="00275B69" w:rsidRPr="00D246E1">
        <w:rPr>
          <w:rFonts w:ascii="Times New Roman" w:hAnsi="Times New Roman" w:cs="Times New Roman"/>
        </w:rPr>
        <w:t xml:space="preserve">that are </w:t>
      </w:r>
      <w:r w:rsidR="00481D6B" w:rsidRPr="00D246E1">
        <w:rPr>
          <w:rFonts w:ascii="Times New Roman" w:hAnsi="Times New Roman" w:cs="Times New Roman"/>
        </w:rPr>
        <w:t xml:space="preserve">considered impossible, </w:t>
      </w:r>
      <w:r w:rsidR="00275B69" w:rsidRPr="00D246E1">
        <w:rPr>
          <w:rFonts w:ascii="Times New Roman" w:hAnsi="Times New Roman" w:cs="Times New Roman"/>
        </w:rPr>
        <w:t xml:space="preserve">but that hold promise for a different relation to the past and </w:t>
      </w:r>
      <w:r w:rsidR="007074BC" w:rsidRPr="00D246E1">
        <w:rPr>
          <w:rFonts w:ascii="Times New Roman" w:hAnsi="Times New Roman" w:cs="Times New Roman"/>
        </w:rPr>
        <w:t xml:space="preserve">to the </w:t>
      </w:r>
      <w:r w:rsidR="00275B69" w:rsidRPr="00D246E1">
        <w:rPr>
          <w:rFonts w:ascii="Times New Roman" w:hAnsi="Times New Roman" w:cs="Times New Roman"/>
        </w:rPr>
        <w:t>future</w:t>
      </w:r>
      <w:r w:rsidR="00BE4917" w:rsidRPr="00D246E1">
        <w:rPr>
          <w:rFonts w:ascii="Times New Roman" w:hAnsi="Times New Roman" w:cs="Times New Roman"/>
        </w:rPr>
        <w:t xml:space="preserve"> </w:t>
      </w:r>
      <w:r w:rsidR="00B963FF" w:rsidRPr="00D246E1">
        <w:rPr>
          <w:rFonts w:ascii="Times New Roman" w:hAnsi="Times New Roman" w:cs="Times New Roman"/>
        </w:rPr>
        <w:t>(</w:t>
      </w:r>
      <w:r w:rsidR="007074BC" w:rsidRPr="00D246E1">
        <w:rPr>
          <w:rFonts w:ascii="Times New Roman" w:hAnsi="Times New Roman" w:cs="Times New Roman"/>
        </w:rPr>
        <w:t xml:space="preserve">pp. </w:t>
      </w:r>
      <w:r w:rsidR="00B963FF" w:rsidRPr="00D246E1">
        <w:rPr>
          <w:rFonts w:ascii="Times New Roman" w:hAnsi="Times New Roman" w:cs="Times New Roman"/>
        </w:rPr>
        <w:t>56-57).</w:t>
      </w:r>
      <w:r w:rsidR="00275B69" w:rsidRPr="00D246E1">
        <w:rPr>
          <w:rFonts w:ascii="Times New Roman" w:hAnsi="Times New Roman" w:cs="Times New Roman"/>
        </w:rPr>
        <w:t xml:space="preserve"> What would a future in which these names become possible look like?</w:t>
      </w:r>
    </w:p>
    <w:p w14:paraId="45CAB656" w14:textId="16C0001B" w:rsidR="00364B45" w:rsidRPr="00D246E1" w:rsidRDefault="00275B69" w:rsidP="00896E68">
      <w:pPr>
        <w:spacing w:after="240"/>
        <w:rPr>
          <w:rFonts w:ascii="Times New Roman" w:hAnsi="Times New Roman" w:cs="Times New Roman"/>
        </w:rPr>
      </w:pPr>
      <w:r w:rsidRPr="00D246E1">
        <w:rPr>
          <w:rFonts w:ascii="Times New Roman" w:hAnsi="Times New Roman" w:cs="Times New Roman"/>
        </w:rPr>
        <w:t>It</w:t>
      </w:r>
      <w:r w:rsidR="007074BC" w:rsidRPr="00D246E1">
        <w:rPr>
          <w:rFonts w:ascii="Times New Roman" w:hAnsi="Times New Roman" w:cs="Times New Roman"/>
        </w:rPr>
        <w:t>'</w:t>
      </w:r>
      <w:r w:rsidRPr="00D246E1">
        <w:rPr>
          <w:rFonts w:ascii="Times New Roman" w:hAnsi="Times New Roman" w:cs="Times New Roman"/>
        </w:rPr>
        <w:t xml:space="preserve">s important to note that these identities are not symmetrical. The inadequacy of the names </w:t>
      </w:r>
      <w:r w:rsidRPr="00C31D1A">
        <w:rPr>
          <w:rFonts w:ascii="Times New Roman" w:hAnsi="Times New Roman" w:cs="Times New Roman"/>
        </w:rPr>
        <w:t>Algerian Jew</w:t>
      </w:r>
      <w:r w:rsidRPr="00514595">
        <w:rPr>
          <w:rFonts w:ascii="Times New Roman" w:hAnsi="Times New Roman" w:cs="Times New Roman"/>
        </w:rPr>
        <w:t xml:space="preserve"> and </w:t>
      </w:r>
      <w:r w:rsidRPr="00C31D1A">
        <w:rPr>
          <w:rFonts w:ascii="Times New Roman" w:hAnsi="Times New Roman" w:cs="Times New Roman"/>
        </w:rPr>
        <w:t>Palestinian Jew</w:t>
      </w:r>
      <w:r w:rsidR="007F0272" w:rsidRPr="00D246E1">
        <w:rPr>
          <w:rFonts w:ascii="Times New Roman" w:hAnsi="Times New Roman" w:cs="Times New Roman"/>
        </w:rPr>
        <w:t>, as I suggested above,</w:t>
      </w:r>
      <w:r w:rsidRPr="00D246E1">
        <w:rPr>
          <w:rFonts w:ascii="Times New Roman" w:hAnsi="Times New Roman" w:cs="Times New Roman"/>
        </w:rPr>
        <w:t xml:space="preserve"> </w:t>
      </w:r>
      <w:r w:rsidR="00922701" w:rsidRPr="00D246E1">
        <w:rPr>
          <w:rFonts w:ascii="Times New Roman" w:hAnsi="Times New Roman" w:cs="Times New Roman"/>
        </w:rPr>
        <w:t>stems from competing claims to indigeneity in Algeria and Israel. In Algeria, Jews were made non-indigenous, first in French colonial law, which gave preferential treatment to Algerian Jews</w:t>
      </w:r>
      <w:r w:rsidR="00E67AE0" w:rsidRPr="00D246E1">
        <w:rPr>
          <w:rFonts w:ascii="Times New Roman" w:hAnsi="Times New Roman" w:cs="Times New Roman"/>
        </w:rPr>
        <w:t xml:space="preserve"> (</w:t>
      </w:r>
      <w:r w:rsidR="00922701" w:rsidRPr="00D246E1">
        <w:rPr>
          <w:rFonts w:ascii="Times New Roman" w:hAnsi="Times New Roman" w:cs="Times New Roman"/>
        </w:rPr>
        <w:t>albeit reluctantly and incompletely</w:t>
      </w:r>
      <w:r w:rsidR="00E67AE0" w:rsidRPr="00D246E1">
        <w:rPr>
          <w:rFonts w:ascii="Times New Roman" w:hAnsi="Times New Roman" w:cs="Times New Roman"/>
        </w:rPr>
        <w:t>)</w:t>
      </w:r>
      <w:r w:rsidR="00922701" w:rsidRPr="00D246E1">
        <w:rPr>
          <w:rFonts w:ascii="Times New Roman" w:hAnsi="Times New Roman" w:cs="Times New Roman"/>
        </w:rPr>
        <w:t>, and then by the postcolonial state, which reified Algerian identity as Muslim and Arab.[</w:t>
      </w:r>
      <w:r w:rsidR="00834F0C">
        <w:rPr>
          <w:rFonts w:ascii="Times New Roman" w:hAnsi="Times New Roman" w:cs="Times New Roman"/>
        </w:rPr>
        <w:t>9</w:t>
      </w:r>
      <w:r w:rsidR="00922701" w:rsidRPr="00D246E1">
        <w:rPr>
          <w:rFonts w:ascii="Times New Roman" w:hAnsi="Times New Roman" w:cs="Times New Roman"/>
        </w:rPr>
        <w:t xml:space="preserve">] In Israel, non-indigenous Jews claimed indigeneity to Palestine in a move that is comparable to the </w:t>
      </w:r>
      <w:r w:rsidR="00E67AE0" w:rsidRPr="00D246E1">
        <w:rPr>
          <w:rFonts w:ascii="Times New Roman" w:hAnsi="Times New Roman" w:cs="Times New Roman"/>
        </w:rPr>
        <w:t>“</w:t>
      </w:r>
      <w:r w:rsidR="00922701" w:rsidRPr="00D246E1">
        <w:rPr>
          <w:rFonts w:ascii="Times New Roman" w:hAnsi="Times New Roman" w:cs="Times New Roman"/>
        </w:rPr>
        <w:t>indigenization</w:t>
      </w:r>
      <w:r w:rsidR="00E67AE0" w:rsidRPr="00D246E1">
        <w:rPr>
          <w:rFonts w:ascii="Times New Roman" w:hAnsi="Times New Roman" w:cs="Times New Roman"/>
        </w:rPr>
        <w:t>”</w:t>
      </w:r>
      <w:r w:rsidR="00922701" w:rsidRPr="00D246E1">
        <w:rPr>
          <w:rFonts w:ascii="Times New Roman" w:hAnsi="Times New Roman" w:cs="Times New Roman"/>
        </w:rPr>
        <w:t xml:space="preserve"> of settlers </w:t>
      </w:r>
      <w:r w:rsidR="00E67AE0" w:rsidRPr="00D246E1">
        <w:rPr>
          <w:rFonts w:ascii="Times New Roman" w:hAnsi="Times New Roman" w:cs="Times New Roman"/>
        </w:rPr>
        <w:t>across</w:t>
      </w:r>
      <w:r w:rsidR="00922701" w:rsidRPr="00D246E1">
        <w:rPr>
          <w:rFonts w:ascii="Times New Roman" w:hAnsi="Times New Roman" w:cs="Times New Roman"/>
        </w:rPr>
        <w:t xml:space="preserve"> a range of </w:t>
      </w:r>
      <w:r w:rsidR="00E67AE0" w:rsidRPr="00D246E1">
        <w:rPr>
          <w:rFonts w:ascii="Times New Roman" w:hAnsi="Times New Roman" w:cs="Times New Roman"/>
        </w:rPr>
        <w:t xml:space="preserve">settler </w:t>
      </w:r>
      <w:r w:rsidR="00922701" w:rsidRPr="00D246E1">
        <w:rPr>
          <w:rFonts w:ascii="Times New Roman" w:hAnsi="Times New Roman" w:cs="Times New Roman"/>
        </w:rPr>
        <w:t xml:space="preserve">colonial projects, from </w:t>
      </w:r>
      <w:r w:rsidR="00E67AE0" w:rsidRPr="00D246E1">
        <w:rPr>
          <w:rFonts w:ascii="Times New Roman" w:hAnsi="Times New Roman" w:cs="Times New Roman"/>
        </w:rPr>
        <w:t>the U</w:t>
      </w:r>
      <w:r w:rsidR="00FA5775" w:rsidRPr="00D246E1">
        <w:rPr>
          <w:rFonts w:ascii="Times New Roman" w:hAnsi="Times New Roman" w:cs="Times New Roman"/>
        </w:rPr>
        <w:t>.</w:t>
      </w:r>
      <w:r w:rsidR="00E67AE0" w:rsidRPr="00D246E1">
        <w:rPr>
          <w:rFonts w:ascii="Times New Roman" w:hAnsi="Times New Roman" w:cs="Times New Roman"/>
        </w:rPr>
        <w:t>S</w:t>
      </w:r>
      <w:r w:rsidR="00FA5775" w:rsidRPr="00D246E1">
        <w:rPr>
          <w:rFonts w:ascii="Times New Roman" w:hAnsi="Times New Roman" w:cs="Times New Roman"/>
        </w:rPr>
        <w:t>.</w:t>
      </w:r>
      <w:r w:rsidR="00E67AE0" w:rsidRPr="00D246E1">
        <w:rPr>
          <w:rFonts w:ascii="Times New Roman" w:hAnsi="Times New Roman" w:cs="Times New Roman"/>
        </w:rPr>
        <w:t xml:space="preserve"> to </w:t>
      </w:r>
      <w:r w:rsidR="00922701" w:rsidRPr="00D246E1">
        <w:rPr>
          <w:rFonts w:ascii="Times New Roman" w:hAnsi="Times New Roman" w:cs="Times New Roman"/>
        </w:rPr>
        <w:t>Algeria to South Africa.[</w:t>
      </w:r>
      <w:r w:rsidR="005818B1" w:rsidRPr="00D246E1">
        <w:rPr>
          <w:rFonts w:ascii="Times New Roman" w:hAnsi="Times New Roman" w:cs="Times New Roman"/>
        </w:rPr>
        <w:t>1</w:t>
      </w:r>
      <w:r w:rsidR="00834F0C">
        <w:rPr>
          <w:rFonts w:ascii="Times New Roman" w:hAnsi="Times New Roman" w:cs="Times New Roman"/>
        </w:rPr>
        <w:t>0</w:t>
      </w:r>
      <w:r w:rsidR="00922701" w:rsidRPr="00D246E1">
        <w:rPr>
          <w:rFonts w:ascii="Times New Roman" w:hAnsi="Times New Roman" w:cs="Times New Roman"/>
        </w:rPr>
        <w:t xml:space="preserve">] </w:t>
      </w:r>
      <w:r w:rsidR="00E67AE0" w:rsidRPr="00D246E1">
        <w:rPr>
          <w:rFonts w:ascii="Times New Roman" w:hAnsi="Times New Roman" w:cs="Times New Roman"/>
        </w:rPr>
        <w:t>Paradoxically, c</w:t>
      </w:r>
      <w:r w:rsidR="00922701" w:rsidRPr="00D246E1">
        <w:rPr>
          <w:rFonts w:ascii="Times New Roman" w:hAnsi="Times New Roman" w:cs="Times New Roman"/>
        </w:rPr>
        <w:t>laiming Palestinian indigeneity is part and parcel of the Zionist project.</w:t>
      </w:r>
    </w:p>
    <w:p w14:paraId="0412A566" w14:textId="5ED0D8E9" w:rsidR="00364B45" w:rsidRPr="00D246E1" w:rsidRDefault="00922701" w:rsidP="00896E68">
      <w:pPr>
        <w:spacing w:after="240"/>
        <w:rPr>
          <w:rFonts w:ascii="Times New Roman" w:hAnsi="Times New Roman" w:cs="Times New Roman"/>
        </w:rPr>
      </w:pPr>
      <w:r w:rsidRPr="00D246E1">
        <w:rPr>
          <w:rFonts w:ascii="Times New Roman" w:hAnsi="Times New Roman" w:cs="Times New Roman"/>
        </w:rPr>
        <w:t xml:space="preserve">Azoulay’s provocation in calling herself a Palestinian Jew rubs against the settler’s claim to indigeneity. </w:t>
      </w:r>
      <w:r w:rsidR="005818B1" w:rsidRPr="00D246E1">
        <w:rPr>
          <w:rFonts w:ascii="Times New Roman" w:hAnsi="Times New Roman" w:cs="Times New Roman"/>
        </w:rPr>
        <w:t>It</w:t>
      </w:r>
      <w:r w:rsidR="00E67AE0" w:rsidRPr="00D246E1">
        <w:rPr>
          <w:rFonts w:ascii="Times New Roman" w:hAnsi="Times New Roman" w:cs="Times New Roman"/>
        </w:rPr>
        <w:t xml:space="preserve"> </w:t>
      </w:r>
      <w:r w:rsidRPr="00D246E1">
        <w:rPr>
          <w:rFonts w:ascii="Times New Roman" w:hAnsi="Times New Roman" w:cs="Times New Roman"/>
        </w:rPr>
        <w:t>is based</w:t>
      </w:r>
      <w:r w:rsidR="005818B1" w:rsidRPr="00D246E1">
        <w:rPr>
          <w:rFonts w:ascii="Times New Roman" w:hAnsi="Times New Roman" w:cs="Times New Roman"/>
        </w:rPr>
        <w:t>, instead,</w:t>
      </w:r>
      <w:r w:rsidRPr="00D246E1">
        <w:rPr>
          <w:rFonts w:ascii="Times New Roman" w:hAnsi="Times New Roman" w:cs="Times New Roman"/>
        </w:rPr>
        <w:t xml:space="preserve"> on a double recognition of non-indigeneity, through her father’s Arabic and her mother’s Ladino, languages that were lost to her through the Zionist </w:t>
      </w:r>
      <w:r w:rsidR="00E67AE0" w:rsidRPr="00D246E1">
        <w:rPr>
          <w:rFonts w:ascii="Times New Roman" w:hAnsi="Times New Roman" w:cs="Times New Roman"/>
        </w:rPr>
        <w:t>production</w:t>
      </w:r>
      <w:r w:rsidRPr="00D246E1">
        <w:rPr>
          <w:rFonts w:ascii="Times New Roman" w:hAnsi="Times New Roman" w:cs="Times New Roman"/>
        </w:rPr>
        <w:t xml:space="preserve"> of </w:t>
      </w:r>
      <w:r w:rsidR="00E67AE0" w:rsidRPr="00D246E1">
        <w:rPr>
          <w:rFonts w:ascii="Times New Roman" w:hAnsi="Times New Roman" w:cs="Times New Roman"/>
        </w:rPr>
        <w:t>Jewish</w:t>
      </w:r>
      <w:r w:rsidRPr="00D246E1">
        <w:rPr>
          <w:rFonts w:ascii="Times New Roman" w:hAnsi="Times New Roman" w:cs="Times New Roman"/>
        </w:rPr>
        <w:t xml:space="preserve"> indigeneity</w:t>
      </w:r>
      <w:r w:rsidR="00E67AE0" w:rsidRPr="00D246E1">
        <w:rPr>
          <w:rFonts w:ascii="Times New Roman" w:hAnsi="Times New Roman" w:cs="Times New Roman"/>
        </w:rPr>
        <w:t xml:space="preserve"> in Palestine</w:t>
      </w:r>
      <w:r w:rsidRPr="00D246E1">
        <w:rPr>
          <w:rFonts w:ascii="Times New Roman" w:hAnsi="Times New Roman" w:cs="Times New Roman"/>
        </w:rPr>
        <w:t>. If Azoulay calls herself a Palestinian Jew, then, it is not to claim indigeneity in the sense of native belonging</w:t>
      </w:r>
      <w:r w:rsidR="00E67AE0" w:rsidRPr="00D246E1">
        <w:rPr>
          <w:rFonts w:ascii="Times New Roman" w:hAnsi="Times New Roman" w:cs="Times New Roman"/>
        </w:rPr>
        <w:t xml:space="preserve"> to Israel</w:t>
      </w:r>
      <w:r w:rsidRPr="00D246E1">
        <w:rPr>
          <w:rFonts w:ascii="Times New Roman" w:hAnsi="Times New Roman" w:cs="Times New Roman"/>
        </w:rPr>
        <w:t xml:space="preserve">, but to </w:t>
      </w:r>
      <w:r w:rsidR="00E67AE0" w:rsidRPr="00D246E1">
        <w:rPr>
          <w:rFonts w:ascii="Times New Roman" w:hAnsi="Times New Roman" w:cs="Times New Roman"/>
        </w:rPr>
        <w:t xml:space="preserve">reclaim </w:t>
      </w:r>
      <w:r w:rsidR="007F0272" w:rsidRPr="00D246E1">
        <w:rPr>
          <w:rFonts w:ascii="Times New Roman" w:hAnsi="Times New Roman" w:cs="Times New Roman"/>
        </w:rPr>
        <w:t xml:space="preserve">the colonial status of </w:t>
      </w:r>
      <w:r w:rsidR="00E67AE0" w:rsidRPr="00D246E1">
        <w:rPr>
          <w:rFonts w:ascii="Times New Roman" w:hAnsi="Times New Roman" w:cs="Times New Roman"/>
        </w:rPr>
        <w:t>Algerian indigeneity (and perhaps Bulgarian indigeneity, although she does not dwell on her maternal ancestry) as the basis for a political relation to</w:t>
      </w:r>
      <w:r w:rsidRPr="00D246E1">
        <w:rPr>
          <w:rFonts w:ascii="Times New Roman" w:hAnsi="Times New Roman" w:cs="Times New Roman"/>
        </w:rPr>
        <w:t xml:space="preserve"> the indigenous</w:t>
      </w:r>
      <w:r w:rsidR="00E67AE0" w:rsidRPr="00D246E1">
        <w:rPr>
          <w:rFonts w:ascii="Times New Roman" w:hAnsi="Times New Roman" w:cs="Times New Roman"/>
        </w:rPr>
        <w:t xml:space="preserve"> of Palestine, the </w:t>
      </w:r>
      <w:r w:rsidRPr="00D246E1">
        <w:rPr>
          <w:rFonts w:ascii="Times New Roman" w:hAnsi="Times New Roman" w:cs="Times New Roman"/>
        </w:rPr>
        <w:t>Palestinians.</w:t>
      </w:r>
    </w:p>
    <w:p w14:paraId="2E841C6E" w14:textId="0D1E38F7" w:rsidR="00364B45" w:rsidRPr="00D246E1" w:rsidRDefault="00481D6B" w:rsidP="00896E68">
      <w:pPr>
        <w:spacing w:after="240"/>
        <w:rPr>
          <w:rFonts w:ascii="Times New Roman" w:hAnsi="Times New Roman" w:cs="Times New Roman"/>
        </w:rPr>
      </w:pPr>
      <w:r w:rsidRPr="00D246E1">
        <w:rPr>
          <w:rFonts w:ascii="Times New Roman" w:hAnsi="Times New Roman" w:cs="Times New Roman"/>
        </w:rPr>
        <w:t>Azoulay’s writings, curatorial projects, and film-essays about her relation to Algeria and to Palestine are incredibl</w:t>
      </w:r>
      <w:r w:rsidR="00FA5775" w:rsidRPr="00D246E1">
        <w:rPr>
          <w:rFonts w:ascii="Times New Roman" w:hAnsi="Times New Roman" w:cs="Times New Roman"/>
        </w:rPr>
        <w:t>y</w:t>
      </w:r>
      <w:r w:rsidRPr="00D246E1">
        <w:rPr>
          <w:rFonts w:ascii="Times New Roman" w:hAnsi="Times New Roman" w:cs="Times New Roman"/>
        </w:rPr>
        <w:t xml:space="preserve"> moving</w:t>
      </w:r>
      <w:r w:rsidR="00646AE2" w:rsidRPr="00D246E1">
        <w:rPr>
          <w:rFonts w:ascii="Times New Roman" w:hAnsi="Times New Roman" w:cs="Times New Roman"/>
        </w:rPr>
        <w:t xml:space="preserve"> </w:t>
      </w:r>
      <w:r w:rsidR="007F0272" w:rsidRPr="00D246E1">
        <w:rPr>
          <w:rFonts w:ascii="Times New Roman" w:hAnsi="Times New Roman" w:cs="Times New Roman"/>
        </w:rPr>
        <w:t>on</w:t>
      </w:r>
      <w:r w:rsidR="00646AE2" w:rsidRPr="00D246E1">
        <w:rPr>
          <w:rFonts w:ascii="Times New Roman" w:hAnsi="Times New Roman" w:cs="Times New Roman"/>
        </w:rPr>
        <w:t xml:space="preserve"> </w:t>
      </w:r>
      <w:r w:rsidR="00275B69" w:rsidRPr="00D246E1">
        <w:rPr>
          <w:rFonts w:ascii="Times New Roman" w:hAnsi="Times New Roman" w:cs="Times New Roman"/>
        </w:rPr>
        <w:t>a</w:t>
      </w:r>
      <w:r w:rsidR="00646AE2" w:rsidRPr="00D246E1">
        <w:rPr>
          <w:rFonts w:ascii="Times New Roman" w:hAnsi="Times New Roman" w:cs="Times New Roman"/>
        </w:rPr>
        <w:t xml:space="preserve"> personal level</w:t>
      </w:r>
      <w:r w:rsidRPr="00D246E1">
        <w:rPr>
          <w:rFonts w:ascii="Times New Roman" w:hAnsi="Times New Roman" w:cs="Times New Roman"/>
        </w:rPr>
        <w:t xml:space="preserve">, but they also invite questions </w:t>
      </w:r>
      <w:r w:rsidR="00646AE2" w:rsidRPr="00D246E1">
        <w:rPr>
          <w:rFonts w:ascii="Times New Roman" w:hAnsi="Times New Roman" w:cs="Times New Roman"/>
        </w:rPr>
        <w:t>of a collective and political nature</w:t>
      </w:r>
      <w:r w:rsidRPr="00D246E1">
        <w:rPr>
          <w:rFonts w:ascii="Times New Roman" w:hAnsi="Times New Roman" w:cs="Times New Roman"/>
        </w:rPr>
        <w:t>. What would a potential history of Palestine and Jewish Algeria look like at the collective level? Azoulay’s exhibitions, which are collaborative in their creation</w:t>
      </w:r>
      <w:r w:rsidR="00275B69" w:rsidRPr="00D246E1">
        <w:rPr>
          <w:rFonts w:ascii="Times New Roman" w:hAnsi="Times New Roman" w:cs="Times New Roman"/>
        </w:rPr>
        <w:t>, circulation,</w:t>
      </w:r>
      <w:r w:rsidRPr="00D246E1">
        <w:rPr>
          <w:rFonts w:ascii="Times New Roman" w:hAnsi="Times New Roman" w:cs="Times New Roman"/>
        </w:rPr>
        <w:t xml:space="preserve"> and reception, offer one model for a collective reshaping of a future-oriented relation to the past that could not be.</w:t>
      </w:r>
      <w:r w:rsidR="007F0272" w:rsidRPr="00D246E1">
        <w:rPr>
          <w:rFonts w:ascii="Times New Roman" w:hAnsi="Times New Roman" w:cs="Times New Roman"/>
        </w:rPr>
        <w:t>[</w:t>
      </w:r>
      <w:r w:rsidR="005818B1" w:rsidRPr="00D246E1">
        <w:rPr>
          <w:rFonts w:ascii="Times New Roman" w:hAnsi="Times New Roman" w:cs="Times New Roman"/>
        </w:rPr>
        <w:t>1</w:t>
      </w:r>
      <w:r w:rsidR="00834F0C">
        <w:rPr>
          <w:rFonts w:ascii="Times New Roman" w:hAnsi="Times New Roman" w:cs="Times New Roman"/>
        </w:rPr>
        <w:t>1</w:t>
      </w:r>
      <w:r w:rsidR="007F0272" w:rsidRPr="00D246E1">
        <w:rPr>
          <w:rFonts w:ascii="Times New Roman" w:hAnsi="Times New Roman" w:cs="Times New Roman"/>
        </w:rPr>
        <w:t xml:space="preserve">] </w:t>
      </w:r>
      <w:r w:rsidRPr="00D246E1">
        <w:rPr>
          <w:rFonts w:ascii="Times New Roman" w:hAnsi="Times New Roman" w:cs="Times New Roman"/>
        </w:rPr>
        <w:t>Here I am reminded of Gil Hochberg’s readings of Palestinian art</w:t>
      </w:r>
      <w:r w:rsidR="00275B69" w:rsidRPr="00D246E1">
        <w:rPr>
          <w:rFonts w:ascii="Times New Roman" w:hAnsi="Times New Roman" w:cs="Times New Roman"/>
        </w:rPr>
        <w:t>-making</w:t>
      </w:r>
      <w:r w:rsidRPr="00D246E1">
        <w:rPr>
          <w:rFonts w:ascii="Times New Roman" w:hAnsi="Times New Roman" w:cs="Times New Roman"/>
        </w:rPr>
        <w:t xml:space="preserve"> that is geared toward the future, rather than the past</w:t>
      </w:r>
      <w:r w:rsidR="007F0272" w:rsidRPr="00D246E1">
        <w:rPr>
          <w:rFonts w:ascii="Times New Roman" w:hAnsi="Times New Roman" w:cs="Times New Roman"/>
        </w:rPr>
        <w:t>, and</w:t>
      </w:r>
      <w:r w:rsidR="00E67AE0" w:rsidRPr="00D246E1">
        <w:rPr>
          <w:rFonts w:ascii="Times New Roman" w:hAnsi="Times New Roman" w:cs="Times New Roman"/>
        </w:rPr>
        <w:t xml:space="preserve"> I</w:t>
      </w:r>
      <w:r w:rsidRPr="00D246E1">
        <w:rPr>
          <w:rFonts w:ascii="Times New Roman" w:hAnsi="Times New Roman" w:cs="Times New Roman"/>
        </w:rPr>
        <w:t xml:space="preserve"> imagine that </w:t>
      </w:r>
      <w:r w:rsidR="00834F0C">
        <w:rPr>
          <w:rFonts w:ascii="Times New Roman" w:hAnsi="Times New Roman" w:cs="Times New Roman"/>
        </w:rPr>
        <w:t>had she written a</w:t>
      </w:r>
      <w:r w:rsidRPr="00D246E1">
        <w:rPr>
          <w:rFonts w:ascii="Times New Roman" w:hAnsi="Times New Roman" w:cs="Times New Roman"/>
        </w:rPr>
        <w:t xml:space="preserve"> review of </w:t>
      </w:r>
      <w:r w:rsidRPr="00D246E1">
        <w:rPr>
          <w:rFonts w:ascii="Times New Roman" w:hAnsi="Times New Roman" w:cs="Times New Roman"/>
          <w:i/>
          <w:iCs/>
        </w:rPr>
        <w:t>La résistance des bijoux</w:t>
      </w:r>
      <w:r w:rsidR="00834F0C">
        <w:rPr>
          <w:rFonts w:ascii="Times New Roman" w:hAnsi="Times New Roman" w:cs="Times New Roman"/>
        </w:rPr>
        <w:t xml:space="preserve">, she </w:t>
      </w:r>
      <w:r w:rsidRPr="00D246E1">
        <w:rPr>
          <w:rFonts w:ascii="Times New Roman" w:hAnsi="Times New Roman" w:cs="Times New Roman"/>
        </w:rPr>
        <w:t xml:space="preserve">might gesture to the </w:t>
      </w:r>
      <w:r w:rsidR="00E67AE0" w:rsidRPr="00D246E1">
        <w:rPr>
          <w:rFonts w:ascii="Times New Roman" w:hAnsi="Times New Roman" w:cs="Times New Roman"/>
        </w:rPr>
        <w:t>politics of potential history</w:t>
      </w:r>
      <w:r w:rsidRPr="00D246E1">
        <w:rPr>
          <w:rFonts w:ascii="Times New Roman" w:hAnsi="Times New Roman" w:cs="Times New Roman"/>
        </w:rPr>
        <w:t xml:space="preserve">, particularly as they pertain to addressing the impasse of Palestinian futurity in the midst of Israel’s latest and most deadly war against </w:t>
      </w:r>
      <w:r w:rsidR="00E67AE0" w:rsidRPr="00D246E1">
        <w:rPr>
          <w:rFonts w:ascii="Times New Roman" w:hAnsi="Times New Roman" w:cs="Times New Roman"/>
        </w:rPr>
        <w:t xml:space="preserve">the </w:t>
      </w:r>
      <w:r w:rsidRPr="00D246E1">
        <w:rPr>
          <w:rFonts w:ascii="Times New Roman" w:hAnsi="Times New Roman" w:cs="Times New Roman"/>
        </w:rPr>
        <w:t>Palestinians.</w:t>
      </w:r>
      <w:r w:rsidR="007F0272" w:rsidRPr="00D246E1">
        <w:rPr>
          <w:rFonts w:ascii="Times New Roman" w:hAnsi="Times New Roman" w:cs="Times New Roman"/>
        </w:rPr>
        <w:t>[</w:t>
      </w:r>
      <w:r w:rsidR="005818B1" w:rsidRPr="00D246E1">
        <w:rPr>
          <w:rFonts w:ascii="Times New Roman" w:hAnsi="Times New Roman" w:cs="Times New Roman"/>
        </w:rPr>
        <w:t>1</w:t>
      </w:r>
      <w:r w:rsidR="00834F0C">
        <w:rPr>
          <w:rFonts w:ascii="Times New Roman" w:hAnsi="Times New Roman" w:cs="Times New Roman"/>
        </w:rPr>
        <w:t>2</w:t>
      </w:r>
      <w:r w:rsidR="007F0272" w:rsidRPr="00D246E1">
        <w:rPr>
          <w:rFonts w:ascii="Times New Roman" w:hAnsi="Times New Roman" w:cs="Times New Roman"/>
        </w:rPr>
        <w:t>]</w:t>
      </w:r>
    </w:p>
    <w:p w14:paraId="64845D41" w14:textId="5B7C18CC" w:rsidR="00364B45" w:rsidRPr="00D246E1" w:rsidRDefault="00481D6B" w:rsidP="00896E68">
      <w:pPr>
        <w:spacing w:after="240"/>
        <w:rPr>
          <w:rFonts w:ascii="Times New Roman" w:hAnsi="Times New Roman" w:cs="Times New Roman"/>
        </w:rPr>
      </w:pPr>
      <w:r w:rsidRPr="00D246E1">
        <w:rPr>
          <w:rFonts w:ascii="Times New Roman" w:hAnsi="Times New Roman" w:cs="Times New Roman"/>
        </w:rPr>
        <w:t>Azoulay’s critical response to Benjamin Stora’s report on</w:t>
      </w:r>
      <w:r w:rsidR="00E67AE0" w:rsidRPr="00D246E1">
        <w:rPr>
          <w:rFonts w:ascii="Times New Roman" w:hAnsi="Times New Roman" w:cs="Times New Roman"/>
        </w:rPr>
        <w:t xml:space="preserve"> the memory of the Algerian war of independence, </w:t>
      </w:r>
      <w:r w:rsidR="00B121EE" w:rsidRPr="00D246E1">
        <w:rPr>
          <w:rFonts w:ascii="Times New Roman" w:hAnsi="Times New Roman" w:cs="Times New Roman"/>
        </w:rPr>
        <w:t xml:space="preserve">to which she alludes in “Les langues des ancêtres,” </w:t>
      </w:r>
      <w:r w:rsidRPr="00D246E1">
        <w:rPr>
          <w:rFonts w:ascii="Times New Roman" w:hAnsi="Times New Roman" w:cs="Times New Roman"/>
        </w:rPr>
        <w:t>might gesture to another possibility</w:t>
      </w:r>
      <w:r w:rsidR="00646AE2" w:rsidRPr="00D246E1">
        <w:rPr>
          <w:rFonts w:ascii="Times New Roman" w:hAnsi="Times New Roman" w:cs="Times New Roman"/>
        </w:rPr>
        <w:t xml:space="preserve"> for moving from the personal to the collective</w:t>
      </w:r>
      <w:r w:rsidR="00E67AE0" w:rsidRPr="00D246E1">
        <w:rPr>
          <w:rFonts w:ascii="Times New Roman" w:hAnsi="Times New Roman" w:cs="Times New Roman"/>
        </w:rPr>
        <w:t xml:space="preserve"> (p. 27)</w:t>
      </w:r>
      <w:r w:rsidRPr="00D246E1">
        <w:rPr>
          <w:rFonts w:ascii="Times New Roman" w:hAnsi="Times New Roman" w:cs="Times New Roman"/>
        </w:rPr>
        <w:t xml:space="preserve">. In her </w:t>
      </w:r>
      <w:r w:rsidR="00B121EE" w:rsidRPr="00D246E1">
        <w:rPr>
          <w:rFonts w:ascii="Times New Roman" w:hAnsi="Times New Roman" w:cs="Times New Roman"/>
        </w:rPr>
        <w:t>open letter denouncing</w:t>
      </w:r>
      <w:r w:rsidRPr="00D246E1">
        <w:rPr>
          <w:rFonts w:ascii="Times New Roman" w:hAnsi="Times New Roman" w:cs="Times New Roman"/>
        </w:rPr>
        <w:t xml:space="preserve"> Stora’s </w:t>
      </w:r>
      <w:r w:rsidR="00605036" w:rsidRPr="00D246E1">
        <w:rPr>
          <w:rFonts w:ascii="Times New Roman" w:hAnsi="Times New Roman" w:cs="Times New Roman"/>
        </w:rPr>
        <w:t>failure to address “the destruction of Jewish cultures in the Maghreb”</w:t>
      </w:r>
      <w:r w:rsidR="00FA5775" w:rsidRPr="00D246E1">
        <w:rPr>
          <w:rFonts w:ascii="Times New Roman" w:hAnsi="Times New Roman" w:cs="Times New Roman"/>
        </w:rPr>
        <w:t>—</w:t>
      </w:r>
      <w:r w:rsidRPr="00D246E1">
        <w:rPr>
          <w:rFonts w:ascii="Times New Roman" w:hAnsi="Times New Roman" w:cs="Times New Roman"/>
        </w:rPr>
        <w:t>particularly glaring, she argues, given how important his scholarship on this topic has been</w:t>
      </w:r>
      <w:r w:rsidR="00FA5775" w:rsidRPr="00D246E1">
        <w:rPr>
          <w:rFonts w:ascii="Times New Roman" w:hAnsi="Times New Roman" w:cs="Times New Roman"/>
        </w:rPr>
        <w:t>—</w:t>
      </w:r>
      <w:r w:rsidRPr="00D246E1">
        <w:rPr>
          <w:rFonts w:ascii="Times New Roman" w:hAnsi="Times New Roman" w:cs="Times New Roman"/>
        </w:rPr>
        <w:t xml:space="preserve">Azoulay asks why Stora did not invite a </w:t>
      </w:r>
      <w:r w:rsidR="00605036" w:rsidRPr="00D246E1">
        <w:rPr>
          <w:rFonts w:ascii="Times New Roman" w:hAnsi="Times New Roman" w:cs="Times New Roman"/>
        </w:rPr>
        <w:t>“</w:t>
      </w:r>
      <w:r w:rsidRPr="00D246E1">
        <w:rPr>
          <w:rFonts w:ascii="Times New Roman" w:hAnsi="Times New Roman" w:cs="Times New Roman"/>
        </w:rPr>
        <w:t xml:space="preserve">Muslim </w:t>
      </w:r>
      <w:r w:rsidR="00605036" w:rsidRPr="00D246E1">
        <w:rPr>
          <w:rFonts w:ascii="Times New Roman" w:hAnsi="Times New Roman" w:cs="Times New Roman"/>
        </w:rPr>
        <w:t xml:space="preserve">French </w:t>
      </w:r>
      <w:r w:rsidRPr="00D246E1">
        <w:rPr>
          <w:rFonts w:ascii="Times New Roman" w:hAnsi="Times New Roman" w:cs="Times New Roman"/>
        </w:rPr>
        <w:t>Algerian</w:t>
      </w:r>
      <w:r w:rsidR="00605036" w:rsidRPr="00D246E1">
        <w:rPr>
          <w:rFonts w:ascii="Times New Roman" w:hAnsi="Times New Roman" w:cs="Times New Roman"/>
        </w:rPr>
        <w:t>”</w:t>
      </w:r>
      <w:r w:rsidRPr="00D246E1">
        <w:rPr>
          <w:rFonts w:ascii="Times New Roman" w:hAnsi="Times New Roman" w:cs="Times New Roman"/>
        </w:rPr>
        <w:t xml:space="preserve"> to co-write the report</w:t>
      </w:r>
      <w:r w:rsidR="007F0272" w:rsidRPr="00D246E1">
        <w:rPr>
          <w:rFonts w:ascii="Times New Roman" w:hAnsi="Times New Roman" w:cs="Times New Roman"/>
        </w:rPr>
        <w:t>, commissioned by President Emmanuel Macron in 2020,</w:t>
      </w:r>
      <w:r w:rsidR="00605036" w:rsidRPr="00D246E1">
        <w:rPr>
          <w:rFonts w:ascii="Times New Roman" w:hAnsi="Times New Roman" w:cs="Times New Roman"/>
        </w:rPr>
        <w:t xml:space="preserve"> in order to “reverse [the alienation of Jews] from Arabs and Muslims in the new world they found themselves sharing outside of their homeland, in France</w:t>
      </w:r>
      <w:r w:rsidRPr="00D246E1">
        <w:rPr>
          <w:rFonts w:ascii="Times New Roman" w:hAnsi="Times New Roman" w:cs="Times New Roman"/>
        </w:rPr>
        <w:t>.</w:t>
      </w:r>
      <w:r w:rsidR="00605036" w:rsidRPr="00D246E1">
        <w:rPr>
          <w:rFonts w:ascii="Times New Roman" w:hAnsi="Times New Roman" w:cs="Times New Roman"/>
        </w:rPr>
        <w:t>”</w:t>
      </w:r>
      <w:r w:rsidR="00B121EE" w:rsidRPr="00D246E1">
        <w:rPr>
          <w:rFonts w:ascii="Times New Roman" w:hAnsi="Times New Roman" w:cs="Times New Roman"/>
        </w:rPr>
        <w:t>[</w:t>
      </w:r>
      <w:r w:rsidR="005818B1" w:rsidRPr="00D246E1">
        <w:rPr>
          <w:rFonts w:ascii="Times New Roman" w:hAnsi="Times New Roman" w:cs="Times New Roman"/>
        </w:rPr>
        <w:t>1</w:t>
      </w:r>
      <w:r w:rsidR="00834F0C">
        <w:rPr>
          <w:rFonts w:ascii="Times New Roman" w:hAnsi="Times New Roman" w:cs="Times New Roman"/>
        </w:rPr>
        <w:t>3</w:t>
      </w:r>
      <w:r w:rsidR="00B121EE" w:rsidRPr="00D246E1">
        <w:rPr>
          <w:rFonts w:ascii="Times New Roman" w:hAnsi="Times New Roman" w:cs="Times New Roman"/>
        </w:rPr>
        <w:t xml:space="preserve">] </w:t>
      </w:r>
      <w:r w:rsidR="00605036" w:rsidRPr="00D246E1">
        <w:rPr>
          <w:rFonts w:ascii="Times New Roman" w:hAnsi="Times New Roman" w:cs="Times New Roman"/>
        </w:rPr>
        <w:t>Citing anticolonial activist Houria Bouteldja who has condemned the colonial production of Maghrebi Jews as “</w:t>
      </w:r>
      <w:r w:rsidR="00605036" w:rsidRPr="00D246E1">
        <w:rPr>
          <w:rFonts w:ascii="Times New Roman" w:hAnsi="Times New Roman" w:cs="Times New Roman"/>
          <w:i/>
          <w:iCs/>
        </w:rPr>
        <w:t>dhimmis</w:t>
      </w:r>
      <w:r w:rsidR="00605036" w:rsidRPr="00D246E1">
        <w:rPr>
          <w:rFonts w:ascii="Times New Roman" w:hAnsi="Times New Roman" w:cs="Times New Roman"/>
        </w:rPr>
        <w:t xml:space="preserve"> of the Republic,” Azoulay likewise imagines a future in which North African Jews and Muslims can </w:t>
      </w:r>
      <w:r w:rsidR="009E295A" w:rsidRPr="00D246E1">
        <w:rPr>
          <w:rFonts w:ascii="Times New Roman" w:hAnsi="Times New Roman" w:cs="Times New Roman"/>
        </w:rPr>
        <w:t>restore the relations that were sundered</w:t>
      </w:r>
      <w:r w:rsidR="00605036" w:rsidRPr="00D246E1">
        <w:rPr>
          <w:rFonts w:ascii="Times New Roman" w:hAnsi="Times New Roman" w:cs="Times New Roman"/>
        </w:rPr>
        <w:t xml:space="preserve"> </w:t>
      </w:r>
      <w:r w:rsidR="009E295A" w:rsidRPr="00D246E1">
        <w:rPr>
          <w:rFonts w:ascii="Times New Roman" w:hAnsi="Times New Roman" w:cs="Times New Roman"/>
        </w:rPr>
        <w:t>by</w:t>
      </w:r>
      <w:r w:rsidR="00605036" w:rsidRPr="00D246E1">
        <w:rPr>
          <w:rFonts w:ascii="Times New Roman" w:hAnsi="Times New Roman" w:cs="Times New Roman"/>
        </w:rPr>
        <w:t xml:space="preserve"> colonial law in </w:t>
      </w:r>
      <w:r w:rsidR="007F0272" w:rsidRPr="00D246E1">
        <w:rPr>
          <w:rFonts w:ascii="Times New Roman" w:hAnsi="Times New Roman" w:cs="Times New Roman"/>
        </w:rPr>
        <w:t xml:space="preserve">what I call </w:t>
      </w:r>
      <w:r w:rsidR="00605036" w:rsidRPr="00D246E1">
        <w:rPr>
          <w:rFonts w:ascii="Times New Roman" w:hAnsi="Times New Roman" w:cs="Times New Roman"/>
        </w:rPr>
        <w:t xml:space="preserve">the </w:t>
      </w:r>
      <w:r w:rsidR="007F0272" w:rsidRPr="00D246E1">
        <w:rPr>
          <w:rFonts w:ascii="Times New Roman" w:hAnsi="Times New Roman" w:cs="Times New Roman"/>
        </w:rPr>
        <w:t>“</w:t>
      </w:r>
      <w:r w:rsidR="00605036" w:rsidRPr="00D246E1">
        <w:rPr>
          <w:rFonts w:ascii="Times New Roman" w:hAnsi="Times New Roman" w:cs="Times New Roman"/>
        </w:rPr>
        <w:t>settler postcolony.</w:t>
      </w:r>
      <w:r w:rsidR="007F0272" w:rsidRPr="00D246E1">
        <w:rPr>
          <w:rFonts w:ascii="Times New Roman" w:hAnsi="Times New Roman" w:cs="Times New Roman"/>
        </w:rPr>
        <w:t>”</w:t>
      </w:r>
      <w:r w:rsidR="00605036" w:rsidRPr="00D246E1">
        <w:rPr>
          <w:rFonts w:ascii="Times New Roman" w:hAnsi="Times New Roman" w:cs="Times New Roman"/>
        </w:rPr>
        <w:t>[</w:t>
      </w:r>
      <w:r w:rsidR="005818B1" w:rsidRPr="00D246E1">
        <w:rPr>
          <w:rFonts w:ascii="Times New Roman" w:hAnsi="Times New Roman" w:cs="Times New Roman"/>
        </w:rPr>
        <w:t>1</w:t>
      </w:r>
      <w:r w:rsidR="00834F0C">
        <w:rPr>
          <w:rFonts w:ascii="Times New Roman" w:hAnsi="Times New Roman" w:cs="Times New Roman"/>
        </w:rPr>
        <w:t>4</w:t>
      </w:r>
      <w:r w:rsidR="00605036" w:rsidRPr="00D246E1">
        <w:rPr>
          <w:rFonts w:ascii="Times New Roman" w:hAnsi="Times New Roman" w:cs="Times New Roman"/>
        </w:rPr>
        <w:t>]</w:t>
      </w:r>
    </w:p>
    <w:p w14:paraId="58CC31B7" w14:textId="42D0255F" w:rsidR="00C174E1" w:rsidRPr="00D246E1" w:rsidRDefault="00646AE2" w:rsidP="00896E68">
      <w:pPr>
        <w:spacing w:after="240"/>
        <w:rPr>
          <w:rFonts w:ascii="Times New Roman" w:hAnsi="Times New Roman" w:cs="Times New Roman"/>
        </w:rPr>
      </w:pPr>
      <w:r w:rsidRPr="00D246E1">
        <w:rPr>
          <w:rFonts w:ascii="Times New Roman" w:hAnsi="Times New Roman" w:cs="Times New Roman"/>
        </w:rPr>
        <w:t xml:space="preserve">That </w:t>
      </w:r>
      <w:r w:rsidR="00481D6B" w:rsidRPr="00D246E1">
        <w:rPr>
          <w:rFonts w:ascii="Times New Roman" w:hAnsi="Times New Roman" w:cs="Times New Roman"/>
        </w:rPr>
        <w:t>Stor</w:t>
      </w:r>
      <w:r w:rsidRPr="00D246E1">
        <w:rPr>
          <w:rFonts w:ascii="Times New Roman" w:hAnsi="Times New Roman" w:cs="Times New Roman"/>
        </w:rPr>
        <w:t>a</w:t>
      </w:r>
      <w:r w:rsidR="00481D6B" w:rsidRPr="00D246E1">
        <w:rPr>
          <w:rFonts w:ascii="Times New Roman" w:hAnsi="Times New Roman" w:cs="Times New Roman"/>
        </w:rPr>
        <w:t xml:space="preserve"> has frequently collaborated with Muslim Algerians in his writings, teachings, and scholarly activities</w:t>
      </w:r>
      <w:r w:rsidRPr="00D246E1">
        <w:rPr>
          <w:rFonts w:ascii="Times New Roman" w:hAnsi="Times New Roman" w:cs="Times New Roman"/>
        </w:rPr>
        <w:t xml:space="preserve"> makes Azoulay’s critique somewhat ungenerous</w:t>
      </w:r>
      <w:r w:rsidR="00B121EE" w:rsidRPr="00D246E1">
        <w:rPr>
          <w:rFonts w:ascii="Times New Roman" w:hAnsi="Times New Roman" w:cs="Times New Roman"/>
        </w:rPr>
        <w:t>. In fact, Stora’s report departs from the expectations of a government-</w:t>
      </w:r>
      <w:r w:rsidR="007F0272" w:rsidRPr="00D246E1">
        <w:rPr>
          <w:rFonts w:ascii="Times New Roman" w:hAnsi="Times New Roman" w:cs="Times New Roman"/>
        </w:rPr>
        <w:t>commissioned</w:t>
      </w:r>
      <w:r w:rsidR="00B121EE" w:rsidRPr="00D246E1">
        <w:rPr>
          <w:rFonts w:ascii="Times New Roman" w:hAnsi="Times New Roman" w:cs="Times New Roman"/>
        </w:rPr>
        <w:t xml:space="preserve"> </w:t>
      </w:r>
      <w:r w:rsidR="00C174E1" w:rsidRPr="00D246E1">
        <w:rPr>
          <w:rFonts w:ascii="Times New Roman" w:hAnsi="Times New Roman" w:cs="Times New Roman"/>
        </w:rPr>
        <w:t>document</w:t>
      </w:r>
      <w:r w:rsidR="00B121EE" w:rsidRPr="00D246E1">
        <w:rPr>
          <w:rFonts w:ascii="Times New Roman" w:hAnsi="Times New Roman" w:cs="Times New Roman"/>
        </w:rPr>
        <w:t xml:space="preserve"> in that it weaves together the Algerian memory of the revolution with the French memory of the war. But Azoulay is right that i</w:t>
      </w:r>
      <w:r w:rsidR="00605036" w:rsidRPr="00D246E1">
        <w:rPr>
          <w:rFonts w:ascii="Times New Roman" w:hAnsi="Times New Roman" w:cs="Times New Roman"/>
        </w:rPr>
        <w:t>n his description of the so-called repatriation of Algerian Jews, Stora</w:t>
      </w:r>
      <w:r w:rsidR="00B121EE" w:rsidRPr="00D246E1">
        <w:rPr>
          <w:rFonts w:ascii="Times New Roman" w:hAnsi="Times New Roman" w:cs="Times New Roman"/>
        </w:rPr>
        <w:t xml:space="preserve"> relegates the Jewish Algerian experience to the realm of French memory in a move that naturalizes Jewish non-indigeneity in Algeria</w:t>
      </w:r>
      <w:r w:rsidR="009E295A" w:rsidRPr="00D246E1">
        <w:rPr>
          <w:rFonts w:ascii="Times New Roman" w:hAnsi="Times New Roman" w:cs="Times New Roman"/>
        </w:rPr>
        <w:t>, and the hardening of the colonial opposition between Jews and Muslims in postcolonial France</w:t>
      </w:r>
      <w:r w:rsidR="00B121EE" w:rsidRPr="00D246E1">
        <w:rPr>
          <w:rFonts w:ascii="Times New Roman" w:hAnsi="Times New Roman" w:cs="Times New Roman"/>
        </w:rPr>
        <w:t>.</w:t>
      </w:r>
    </w:p>
    <w:p w14:paraId="578CDC21" w14:textId="4636907E" w:rsidR="00364B45" w:rsidRPr="00D246E1" w:rsidRDefault="00605036" w:rsidP="00822A97">
      <w:pPr>
        <w:spacing w:after="480"/>
        <w:rPr>
          <w:rFonts w:ascii="Times New Roman" w:hAnsi="Times New Roman" w:cs="Times New Roman"/>
        </w:rPr>
      </w:pPr>
      <w:r w:rsidRPr="00D246E1">
        <w:rPr>
          <w:rFonts w:ascii="Times New Roman" w:hAnsi="Times New Roman" w:cs="Times New Roman"/>
        </w:rPr>
        <w:t xml:space="preserve">And yet, </w:t>
      </w:r>
      <w:r w:rsidR="00B121EE" w:rsidRPr="00D246E1">
        <w:rPr>
          <w:rFonts w:ascii="Times New Roman" w:hAnsi="Times New Roman" w:cs="Times New Roman"/>
        </w:rPr>
        <w:t xml:space="preserve">Azoulay’s invitation </w:t>
      </w:r>
      <w:r w:rsidR="009E295A" w:rsidRPr="00D246E1">
        <w:rPr>
          <w:rFonts w:ascii="Times New Roman" w:hAnsi="Times New Roman" w:cs="Times New Roman"/>
        </w:rPr>
        <w:t>to work across the colonial boundaries that continue to condition the field of the possible</w:t>
      </w:r>
      <w:r w:rsidR="00646AE2" w:rsidRPr="00D246E1">
        <w:rPr>
          <w:rFonts w:ascii="Times New Roman" w:hAnsi="Times New Roman" w:cs="Times New Roman"/>
        </w:rPr>
        <w:t xml:space="preserve"> raises an important question about the impact and import of our scholarship, so often constrained by the demands of producing single-authored work</w:t>
      </w:r>
      <w:r w:rsidR="005818B1" w:rsidRPr="00D246E1">
        <w:rPr>
          <w:rFonts w:ascii="Times New Roman" w:hAnsi="Times New Roman" w:cs="Times New Roman"/>
        </w:rPr>
        <w:t>s</w:t>
      </w:r>
      <w:r w:rsidR="00646AE2" w:rsidRPr="00D246E1">
        <w:rPr>
          <w:rFonts w:ascii="Times New Roman" w:hAnsi="Times New Roman" w:cs="Times New Roman"/>
        </w:rPr>
        <w:t xml:space="preserve"> and linked to professional and institutional prestige</w:t>
      </w:r>
      <w:r w:rsidR="00B121EE" w:rsidRPr="00D246E1">
        <w:rPr>
          <w:rFonts w:ascii="Times New Roman" w:hAnsi="Times New Roman" w:cs="Times New Roman"/>
        </w:rPr>
        <w:t xml:space="preserve"> and recognition</w:t>
      </w:r>
      <w:r w:rsidR="009E295A" w:rsidRPr="00D246E1">
        <w:rPr>
          <w:rFonts w:ascii="Times New Roman" w:hAnsi="Times New Roman" w:cs="Times New Roman"/>
        </w:rPr>
        <w:t xml:space="preserve">, not to mention identitarian categories that </w:t>
      </w:r>
      <w:r w:rsidR="007F0272" w:rsidRPr="00D246E1">
        <w:rPr>
          <w:rFonts w:ascii="Times New Roman" w:hAnsi="Times New Roman" w:cs="Times New Roman"/>
        </w:rPr>
        <w:t>continue to be</w:t>
      </w:r>
      <w:r w:rsidR="009E295A" w:rsidRPr="00D246E1">
        <w:rPr>
          <w:rFonts w:ascii="Times New Roman" w:hAnsi="Times New Roman" w:cs="Times New Roman"/>
        </w:rPr>
        <w:t xml:space="preserve"> imposed upon us</w:t>
      </w:r>
      <w:r w:rsidR="007F0272" w:rsidRPr="00D246E1">
        <w:rPr>
          <w:rFonts w:ascii="Times New Roman" w:hAnsi="Times New Roman" w:cs="Times New Roman"/>
        </w:rPr>
        <w:t xml:space="preserve"> by forces that include the state</w:t>
      </w:r>
      <w:r w:rsidR="00646AE2" w:rsidRPr="00D246E1">
        <w:rPr>
          <w:rFonts w:ascii="Times New Roman" w:hAnsi="Times New Roman" w:cs="Times New Roman"/>
        </w:rPr>
        <w:t>. Whether or not working with those whose assigned identities were built against your own is a solution to the fragmentation and dislocation of histories that potential history seeks to repair is an open question</w:t>
      </w:r>
      <w:r w:rsidR="00275B69" w:rsidRPr="00D246E1">
        <w:rPr>
          <w:rFonts w:ascii="Times New Roman" w:hAnsi="Times New Roman" w:cs="Times New Roman"/>
        </w:rPr>
        <w:t>. I</w:t>
      </w:r>
      <w:r w:rsidR="00646AE2" w:rsidRPr="00D246E1">
        <w:rPr>
          <w:rFonts w:ascii="Times New Roman" w:hAnsi="Times New Roman" w:cs="Times New Roman"/>
        </w:rPr>
        <w:t xml:space="preserve">n some cases, this might in fact look like window-dressing. But the fact that Azoulay’s work invites </w:t>
      </w:r>
      <w:r w:rsidR="009E295A" w:rsidRPr="00D246E1">
        <w:rPr>
          <w:rFonts w:ascii="Times New Roman" w:hAnsi="Times New Roman" w:cs="Times New Roman"/>
        </w:rPr>
        <w:t>collective action to decolonize inherited identities is</w:t>
      </w:r>
      <w:r w:rsidR="00646AE2" w:rsidRPr="00D246E1">
        <w:rPr>
          <w:rFonts w:ascii="Times New Roman" w:hAnsi="Times New Roman" w:cs="Times New Roman"/>
        </w:rPr>
        <w:t xml:space="preserve"> a testament to the power of activist scholarship in an age of institutional complacency, if not complicity</w:t>
      </w:r>
      <w:r w:rsidR="00275B69" w:rsidRPr="00D246E1">
        <w:rPr>
          <w:rFonts w:ascii="Times New Roman" w:hAnsi="Times New Roman" w:cs="Times New Roman"/>
        </w:rPr>
        <w:t>,</w:t>
      </w:r>
      <w:r w:rsidR="00646AE2" w:rsidRPr="00D246E1">
        <w:rPr>
          <w:rFonts w:ascii="Times New Roman" w:hAnsi="Times New Roman" w:cs="Times New Roman"/>
        </w:rPr>
        <w:t xml:space="preserve"> with </w:t>
      </w:r>
      <w:r w:rsidR="00620B99" w:rsidRPr="00D246E1">
        <w:rPr>
          <w:rFonts w:ascii="Times New Roman" w:hAnsi="Times New Roman" w:cs="Times New Roman"/>
        </w:rPr>
        <w:t>settler</w:t>
      </w:r>
      <w:r w:rsidR="00DF06AD" w:rsidRPr="00D246E1">
        <w:rPr>
          <w:rFonts w:ascii="Times New Roman" w:hAnsi="Times New Roman" w:cs="Times New Roman"/>
        </w:rPr>
        <w:t xml:space="preserve"> </w:t>
      </w:r>
      <w:r w:rsidR="00620B99" w:rsidRPr="00D246E1">
        <w:rPr>
          <w:rFonts w:ascii="Times New Roman" w:hAnsi="Times New Roman" w:cs="Times New Roman"/>
        </w:rPr>
        <w:t>colonial</w:t>
      </w:r>
      <w:r w:rsidR="009E295A" w:rsidRPr="00D246E1">
        <w:rPr>
          <w:rFonts w:ascii="Times New Roman" w:hAnsi="Times New Roman" w:cs="Times New Roman"/>
        </w:rPr>
        <w:t xml:space="preserve"> violence</w:t>
      </w:r>
      <w:r w:rsidR="00DF06AD" w:rsidRPr="00D246E1">
        <w:rPr>
          <w:rFonts w:ascii="Times New Roman" w:hAnsi="Times New Roman" w:cs="Times New Roman"/>
        </w:rPr>
        <w:t>.</w:t>
      </w:r>
    </w:p>
    <w:p w14:paraId="0CE454F4" w14:textId="36520997" w:rsidR="00364B45" w:rsidRPr="00822A97" w:rsidRDefault="000757F7" w:rsidP="00503DBD">
      <w:pPr>
        <w:pStyle w:val="Heading1"/>
        <w:spacing w:before="0" w:after="240"/>
        <w:rPr>
          <w:rFonts w:ascii="Times New Roman" w:hAnsi="Times New Roman" w:cs="Times New Roman"/>
          <w:color w:val="000000" w:themeColor="text1"/>
          <w:sz w:val="24"/>
          <w:szCs w:val="24"/>
        </w:rPr>
      </w:pPr>
      <w:r w:rsidRPr="00822A97">
        <w:rPr>
          <w:rFonts w:ascii="Times New Roman" w:hAnsi="Times New Roman" w:cs="Times New Roman"/>
          <w:color w:val="000000" w:themeColor="text1"/>
          <w:sz w:val="24"/>
          <w:szCs w:val="24"/>
        </w:rPr>
        <w:t>NOTES</w:t>
      </w:r>
    </w:p>
    <w:p w14:paraId="7C697D49" w14:textId="0446BB34" w:rsidR="00364B45" w:rsidRPr="00D246E1" w:rsidRDefault="008053D1" w:rsidP="00896E68">
      <w:pPr>
        <w:spacing w:after="240"/>
        <w:rPr>
          <w:rFonts w:ascii="Times New Roman" w:hAnsi="Times New Roman" w:cs="Times New Roman"/>
        </w:rPr>
      </w:pPr>
      <w:r w:rsidRPr="00D246E1">
        <w:rPr>
          <w:rFonts w:ascii="Times New Roman" w:hAnsi="Times New Roman" w:cs="Times New Roman"/>
        </w:rPr>
        <w:t xml:space="preserve">[1] </w:t>
      </w:r>
      <w:r w:rsidR="005818B1" w:rsidRPr="00D246E1">
        <w:rPr>
          <w:rFonts w:ascii="Times New Roman" w:hAnsi="Times New Roman" w:cs="Times New Roman"/>
        </w:rPr>
        <w:t xml:space="preserve">Ariella Aïsha Azoulay, </w:t>
      </w:r>
      <w:r w:rsidR="005818B1" w:rsidRPr="00D246E1">
        <w:rPr>
          <w:rFonts w:ascii="Times New Roman" w:hAnsi="Times New Roman" w:cs="Times New Roman"/>
          <w:i/>
          <w:iCs/>
        </w:rPr>
        <w:t>Potential History: Unlearning Imperialism</w:t>
      </w:r>
      <w:r w:rsidR="005818B1" w:rsidRPr="00D246E1">
        <w:rPr>
          <w:rFonts w:ascii="Times New Roman" w:hAnsi="Times New Roman" w:cs="Times New Roman"/>
        </w:rPr>
        <w:t xml:space="preserve"> (London: Verso Press, 2019),</w:t>
      </w:r>
      <w:r w:rsidRPr="00D246E1">
        <w:rPr>
          <w:rFonts w:ascii="Times New Roman" w:hAnsi="Times New Roman" w:cs="Times New Roman"/>
        </w:rPr>
        <w:t xml:space="preserve"> </w:t>
      </w:r>
      <w:r w:rsidR="005818B1" w:rsidRPr="00D246E1">
        <w:rPr>
          <w:rFonts w:ascii="Times New Roman" w:hAnsi="Times New Roman" w:cs="Times New Roman"/>
        </w:rPr>
        <w:t xml:space="preserve">p. </w:t>
      </w:r>
      <w:r w:rsidRPr="00D246E1">
        <w:rPr>
          <w:rFonts w:ascii="Times New Roman" w:hAnsi="Times New Roman" w:cs="Times New Roman"/>
        </w:rPr>
        <w:t>15</w:t>
      </w:r>
      <w:r w:rsidR="005818B1" w:rsidRPr="00D246E1">
        <w:rPr>
          <w:rFonts w:ascii="Times New Roman" w:hAnsi="Times New Roman" w:cs="Times New Roman"/>
        </w:rPr>
        <w:t>.</w:t>
      </w:r>
    </w:p>
    <w:p w14:paraId="52E1C807" w14:textId="28886919" w:rsidR="00364B45" w:rsidRPr="00D246E1" w:rsidRDefault="008053D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2</w:t>
      </w:r>
      <w:r w:rsidRPr="00D246E1">
        <w:rPr>
          <w:rFonts w:ascii="Times New Roman" w:hAnsi="Times New Roman" w:cs="Times New Roman"/>
        </w:rPr>
        <w:t xml:space="preserve">] </w:t>
      </w:r>
      <w:r w:rsidR="00210931" w:rsidRPr="00D246E1">
        <w:rPr>
          <w:rFonts w:ascii="Times New Roman" w:hAnsi="Times New Roman" w:cs="Times New Roman"/>
        </w:rPr>
        <w:t xml:space="preserve">Ariella Azoulay, “Sefat em, seat av,” in </w:t>
      </w:r>
      <w:r w:rsidR="00210931" w:rsidRPr="00D246E1">
        <w:rPr>
          <w:rFonts w:ascii="Times New Roman" w:hAnsi="Times New Roman" w:cs="Times New Roman"/>
          <w:i/>
          <w:iCs/>
        </w:rPr>
        <w:t>Hazut Misrahit</w:t>
      </w:r>
      <w:r w:rsidR="00210931" w:rsidRPr="00D246E1">
        <w:rPr>
          <w:rFonts w:ascii="Times New Roman" w:hAnsi="Times New Roman" w:cs="Times New Roman"/>
        </w:rPr>
        <w:t>, edited by Yigal Nizri and Tel Ben Zvi (Tel Aviv: Babel, 2004), pp. 159-68.</w:t>
      </w:r>
    </w:p>
    <w:p w14:paraId="6F544828" w14:textId="1434A832" w:rsidR="00364B45" w:rsidRPr="00D246E1" w:rsidRDefault="008053D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3</w:t>
      </w:r>
      <w:r w:rsidRPr="00D246E1">
        <w:rPr>
          <w:rFonts w:ascii="Times New Roman" w:hAnsi="Times New Roman" w:cs="Times New Roman"/>
        </w:rPr>
        <w:t xml:space="preserve">] </w:t>
      </w:r>
      <w:r w:rsidR="00210931" w:rsidRPr="00D246E1">
        <w:rPr>
          <w:rFonts w:ascii="Times New Roman" w:hAnsi="Times New Roman" w:cs="Times New Roman"/>
        </w:rPr>
        <w:t xml:space="preserve">Ariella Aïsha Azoulay, “Unlearning our Settler Colonial Tongues: On Language and Belonging,” </w:t>
      </w:r>
      <w:r w:rsidR="00210931" w:rsidRPr="00D246E1">
        <w:rPr>
          <w:rFonts w:ascii="Times New Roman" w:hAnsi="Times New Roman" w:cs="Times New Roman"/>
          <w:i/>
          <w:iCs/>
        </w:rPr>
        <w:t>The Boston Review</w:t>
      </w:r>
      <w:r w:rsidR="00210931" w:rsidRPr="00D246E1">
        <w:rPr>
          <w:rFonts w:ascii="Times New Roman" w:hAnsi="Times New Roman" w:cs="Times New Roman"/>
        </w:rPr>
        <w:t xml:space="preserve">, November 30, 2021, </w:t>
      </w:r>
      <w:hyperlink r:id="rId7" w:history="1">
        <w:r w:rsidR="00210931" w:rsidRPr="00D246E1">
          <w:rPr>
            <w:rStyle w:val="Hyperlink"/>
            <w:rFonts w:ascii="Times New Roman" w:hAnsi="Times New Roman" w:cs="Times New Roman"/>
          </w:rPr>
          <w:t>https://www.bostonreview.net/articles/unlearning-our-settler-colonial-tongues/</w:t>
        </w:r>
      </w:hyperlink>
      <w:r w:rsidR="00210931" w:rsidRPr="00D246E1">
        <w:rPr>
          <w:rFonts w:ascii="Times New Roman" w:hAnsi="Times New Roman" w:cs="Times New Roman"/>
        </w:rPr>
        <w:t>.</w:t>
      </w:r>
    </w:p>
    <w:p w14:paraId="1846A374" w14:textId="43253DE9" w:rsidR="00364B45" w:rsidRPr="00D246E1" w:rsidRDefault="008053D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4</w:t>
      </w:r>
      <w:r w:rsidRPr="00D246E1">
        <w:rPr>
          <w:rFonts w:ascii="Times New Roman" w:hAnsi="Times New Roman" w:cs="Times New Roman"/>
        </w:rPr>
        <w:t xml:space="preserve">] </w:t>
      </w:r>
      <w:r w:rsidR="00210931" w:rsidRPr="00D246E1">
        <w:rPr>
          <w:rFonts w:ascii="Times New Roman" w:hAnsi="Times New Roman" w:cs="Times New Roman"/>
        </w:rPr>
        <w:t xml:space="preserve">For a haunting allegory of the discursive erasure of Palestinians from Israel, see Ibtisam Azem, </w:t>
      </w:r>
      <w:r w:rsidR="00210931" w:rsidRPr="00D246E1">
        <w:rPr>
          <w:rFonts w:ascii="Times New Roman" w:hAnsi="Times New Roman" w:cs="Times New Roman"/>
          <w:i/>
          <w:iCs/>
        </w:rPr>
        <w:t>The Book of Disappearance</w:t>
      </w:r>
      <w:r w:rsidR="00210931" w:rsidRPr="00D246E1">
        <w:rPr>
          <w:rFonts w:ascii="Times New Roman" w:hAnsi="Times New Roman" w:cs="Times New Roman"/>
        </w:rPr>
        <w:t>, translated by Sinaan Antoon (Syracuse: Syracuse University Press, 2019).</w:t>
      </w:r>
    </w:p>
    <w:p w14:paraId="2F28C231" w14:textId="06C4F2E2" w:rsidR="00364B45" w:rsidRPr="00D246E1" w:rsidRDefault="008053D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5</w:t>
      </w:r>
      <w:r w:rsidRPr="00D246E1">
        <w:rPr>
          <w:rFonts w:ascii="Times New Roman" w:hAnsi="Times New Roman" w:cs="Times New Roman"/>
        </w:rPr>
        <w:t xml:space="preserve">] </w:t>
      </w:r>
      <w:r w:rsidR="00210931" w:rsidRPr="00D246E1">
        <w:rPr>
          <w:rFonts w:ascii="Times New Roman" w:hAnsi="Times New Roman" w:cs="Times New Roman"/>
        </w:rPr>
        <w:t xml:space="preserve">I’m borrowing Patrick Wolfe’s well-known aphorism, “settler colonialism is a structure not an event.” Patrick Wolfe, </w:t>
      </w:r>
      <w:r w:rsidR="00210931" w:rsidRPr="00D246E1">
        <w:rPr>
          <w:rFonts w:ascii="Times New Roman" w:hAnsi="Times New Roman" w:cs="Times New Roman"/>
          <w:i/>
          <w:iCs/>
        </w:rPr>
        <w:t>Settler Colonialism and the Transformation of Anthropology</w:t>
      </w:r>
      <w:r w:rsidR="00210931" w:rsidRPr="00D246E1">
        <w:rPr>
          <w:rFonts w:ascii="Times New Roman" w:hAnsi="Times New Roman" w:cs="Times New Roman"/>
        </w:rPr>
        <w:t xml:space="preserve"> (London: Cassell, 1999), p. 2.</w:t>
      </w:r>
    </w:p>
    <w:p w14:paraId="489A76B0" w14:textId="4CA67668" w:rsidR="00364B45" w:rsidRPr="00D246E1" w:rsidRDefault="005818B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6</w:t>
      </w:r>
      <w:r w:rsidRPr="00D246E1">
        <w:rPr>
          <w:rFonts w:ascii="Times New Roman" w:hAnsi="Times New Roman" w:cs="Times New Roman"/>
        </w:rPr>
        <w:t xml:space="preserve">] </w:t>
      </w:r>
      <w:r w:rsidR="00210931" w:rsidRPr="00D246E1">
        <w:rPr>
          <w:rFonts w:ascii="Times New Roman" w:hAnsi="Times New Roman" w:cs="Times New Roman"/>
        </w:rPr>
        <w:t xml:space="preserve">Ariella Aïsha Azoulay, </w:t>
      </w:r>
      <w:r w:rsidR="00210931" w:rsidRPr="00D246E1">
        <w:rPr>
          <w:rFonts w:ascii="Times New Roman" w:hAnsi="Times New Roman" w:cs="Times New Roman"/>
          <w:i/>
          <w:iCs/>
        </w:rPr>
        <w:t>The Jewelers of the Ummah: A Potential History of the Jewish Muslim World</w:t>
      </w:r>
      <w:r w:rsidR="00210931" w:rsidRPr="00D246E1">
        <w:rPr>
          <w:rFonts w:ascii="Times New Roman" w:hAnsi="Times New Roman" w:cs="Times New Roman"/>
        </w:rPr>
        <w:t xml:space="preserve"> (London: Verso Press, 2023).</w:t>
      </w:r>
    </w:p>
    <w:p w14:paraId="5E9886B9" w14:textId="2919575D" w:rsidR="00364B45" w:rsidRPr="00D246E1" w:rsidRDefault="005818B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7</w:t>
      </w:r>
      <w:r w:rsidRPr="00D246E1">
        <w:rPr>
          <w:rFonts w:ascii="Times New Roman" w:hAnsi="Times New Roman" w:cs="Times New Roman"/>
        </w:rPr>
        <w:t xml:space="preserve">] </w:t>
      </w:r>
      <w:r w:rsidR="00210931" w:rsidRPr="00D246E1">
        <w:rPr>
          <w:rFonts w:ascii="Times New Roman" w:hAnsi="Times New Roman" w:cs="Times New Roman"/>
        </w:rPr>
        <w:t>Azoulay, “Unlearning our Settler Colonial Tongues.”</w:t>
      </w:r>
    </w:p>
    <w:p w14:paraId="5BCB5E52" w14:textId="4C394D9F" w:rsidR="00364B45" w:rsidRPr="00D246E1" w:rsidRDefault="005818B1" w:rsidP="00896E68">
      <w:pPr>
        <w:spacing w:after="240"/>
        <w:rPr>
          <w:rFonts w:ascii="Times New Roman" w:hAnsi="Times New Roman" w:cs="Times New Roman"/>
        </w:rPr>
      </w:pPr>
      <w:r w:rsidRPr="00D246E1">
        <w:rPr>
          <w:rFonts w:ascii="Times New Roman" w:hAnsi="Times New Roman" w:cs="Times New Roman"/>
        </w:rPr>
        <w:t>[</w:t>
      </w:r>
      <w:r w:rsidR="00834F0C">
        <w:rPr>
          <w:rFonts w:ascii="Times New Roman" w:hAnsi="Times New Roman" w:cs="Times New Roman"/>
        </w:rPr>
        <w:t>8</w:t>
      </w:r>
      <w:r w:rsidRPr="00D246E1">
        <w:rPr>
          <w:rFonts w:ascii="Times New Roman" w:hAnsi="Times New Roman" w:cs="Times New Roman"/>
        </w:rPr>
        <w:t xml:space="preserve">] </w:t>
      </w:r>
      <w:r w:rsidR="00210931" w:rsidRPr="00D246E1">
        <w:rPr>
          <w:rFonts w:ascii="Times New Roman" w:hAnsi="Times New Roman" w:cs="Times New Roman"/>
        </w:rPr>
        <w:t xml:space="preserve">See for example Hélène Cixous, </w:t>
      </w:r>
      <w:r w:rsidR="00210931" w:rsidRPr="00D246E1">
        <w:rPr>
          <w:rFonts w:ascii="Times New Roman" w:hAnsi="Times New Roman" w:cs="Times New Roman"/>
          <w:i/>
          <w:iCs/>
        </w:rPr>
        <w:t>Si près</w:t>
      </w:r>
      <w:r w:rsidR="00210931" w:rsidRPr="00D246E1">
        <w:rPr>
          <w:rFonts w:ascii="Times New Roman" w:hAnsi="Times New Roman" w:cs="Times New Roman"/>
        </w:rPr>
        <w:t xml:space="preserve"> (Paris: Galilée, 2007), Jacques Derrida, </w:t>
      </w:r>
      <w:r w:rsidR="00210931" w:rsidRPr="00D246E1">
        <w:rPr>
          <w:rFonts w:ascii="Times New Roman" w:hAnsi="Times New Roman" w:cs="Times New Roman"/>
          <w:i/>
          <w:iCs/>
        </w:rPr>
        <w:t>Le monolinguisme de l’autre, ou La prothèse d’origine</w:t>
      </w:r>
      <w:r w:rsidR="00210931" w:rsidRPr="00D246E1">
        <w:rPr>
          <w:rFonts w:ascii="Times New Roman" w:hAnsi="Times New Roman" w:cs="Times New Roman"/>
        </w:rPr>
        <w:t xml:space="preserve"> (Paris: Galilée, 1996).</w:t>
      </w:r>
    </w:p>
    <w:p w14:paraId="085A6DDA" w14:textId="231B91E7" w:rsidR="00364B45" w:rsidRPr="00503DBD" w:rsidRDefault="005818B1" w:rsidP="00896E68">
      <w:pPr>
        <w:pStyle w:val="NormalWeb"/>
        <w:spacing w:before="0" w:beforeAutospacing="0" w:after="240" w:afterAutospacing="0"/>
        <w:rPr>
          <w:color w:val="000000"/>
        </w:rPr>
      </w:pPr>
      <w:r w:rsidRPr="00D246E1">
        <w:t>[</w:t>
      </w:r>
      <w:r w:rsidR="00834F0C">
        <w:t>9</w:t>
      </w:r>
      <w:r w:rsidRPr="00D246E1">
        <w:t xml:space="preserve">] </w:t>
      </w:r>
      <w:r w:rsidR="00210931" w:rsidRPr="00D246E1">
        <w:t xml:space="preserve">Benjamin Stora gives a full account of the expedited assimilation of Algerian Jews, and their demotion to the status of </w:t>
      </w:r>
      <w:r w:rsidR="00210931" w:rsidRPr="00D246E1">
        <w:rPr>
          <w:i/>
          <w:iCs/>
        </w:rPr>
        <w:t>indigènes</w:t>
      </w:r>
      <w:r w:rsidR="00210931" w:rsidRPr="00D246E1">
        <w:t xml:space="preserve"> during the Vichy era. Benjamin Stora, </w:t>
      </w:r>
      <w:r w:rsidR="00210931" w:rsidRPr="002D5FE6">
        <w:rPr>
          <w:i/>
          <w:iCs/>
          <w:lang w:val="fr-FR"/>
        </w:rPr>
        <w:t>Les trois exils</w:t>
      </w:r>
      <w:r w:rsidR="002D5FE6">
        <w:rPr>
          <w:i/>
          <w:iCs/>
          <w:lang w:val="fr-FR"/>
        </w:rPr>
        <w:t> :</w:t>
      </w:r>
      <w:r w:rsidR="00210931" w:rsidRPr="002D5FE6">
        <w:rPr>
          <w:i/>
          <w:iCs/>
          <w:lang w:val="fr-FR"/>
        </w:rPr>
        <w:t xml:space="preserve"> Juifs d’Algérie</w:t>
      </w:r>
      <w:r w:rsidR="00210931" w:rsidRPr="00D246E1">
        <w:t xml:space="preserve"> (Paris: Stock, 2006). F</w:t>
      </w:r>
      <w:r w:rsidR="00210931" w:rsidRPr="00D246E1">
        <w:rPr>
          <w:color w:val="000000"/>
        </w:rPr>
        <w:t xml:space="preserve">or a careful reconstitution of the reluctant naturalization of </w:t>
      </w:r>
      <w:r w:rsidR="00210931" w:rsidRPr="002D5FE6">
        <w:rPr>
          <w:i/>
          <w:iCs/>
          <w:color w:val="000000"/>
          <w:lang w:val="fr-FR"/>
        </w:rPr>
        <w:t>indigènes israélites</w:t>
      </w:r>
      <w:r w:rsidR="00210931" w:rsidRPr="00D246E1">
        <w:rPr>
          <w:color w:val="000000"/>
        </w:rPr>
        <w:t xml:space="preserve"> and attempts to reverse the Crémieux </w:t>
      </w:r>
      <w:r w:rsidR="00210931">
        <w:rPr>
          <w:color w:val="000000"/>
        </w:rPr>
        <w:t>D</w:t>
      </w:r>
      <w:r w:rsidR="00210931" w:rsidRPr="00D246E1">
        <w:rPr>
          <w:color w:val="000000"/>
        </w:rPr>
        <w:t>ecree,</w:t>
      </w:r>
      <w:r w:rsidR="00210931" w:rsidRPr="00D246E1">
        <w:t xml:space="preserve"> see Yerri Urban, </w:t>
      </w:r>
      <w:r w:rsidR="00210931" w:rsidRPr="002D5FE6">
        <w:rPr>
          <w:i/>
          <w:iCs/>
          <w:lang w:val="fr-FR"/>
        </w:rPr>
        <w:t>L’indigène dans le droit colonial français, 1865-1955</w:t>
      </w:r>
      <w:r w:rsidR="00210931" w:rsidRPr="00D246E1">
        <w:t xml:space="preserve"> (Paris: Fondation Varenne, 2010), pp. 118-22. On the “politicization of indigeneity” in the postcolony, see Mahmood Mamdani, </w:t>
      </w:r>
      <w:r w:rsidR="00210931" w:rsidRPr="00D246E1">
        <w:rPr>
          <w:i/>
          <w:iCs/>
        </w:rPr>
        <w:t>When Victims Become Killers: Colonialism, Nativism, and the Genocide in Rwanda</w:t>
      </w:r>
      <w:r w:rsidR="00210931" w:rsidRPr="00D246E1">
        <w:t xml:space="preserve"> (Princeton: Princeton University Press, 2001), p. 14.</w:t>
      </w:r>
    </w:p>
    <w:p w14:paraId="5C840258" w14:textId="031DB212" w:rsidR="00364B45" w:rsidRPr="00D246E1" w:rsidRDefault="005818B1" w:rsidP="00896E68">
      <w:pPr>
        <w:spacing w:after="240"/>
        <w:rPr>
          <w:rFonts w:ascii="Times New Roman" w:hAnsi="Times New Roman" w:cs="Times New Roman"/>
        </w:rPr>
      </w:pPr>
      <w:r w:rsidRPr="00E830BE">
        <w:rPr>
          <w:rFonts w:ascii="Times New Roman" w:hAnsi="Times New Roman" w:cs="Times New Roman"/>
        </w:rPr>
        <w:t>[1</w:t>
      </w:r>
      <w:r w:rsidR="00E830BE" w:rsidRPr="00E830BE">
        <w:rPr>
          <w:rFonts w:ascii="Times New Roman" w:hAnsi="Times New Roman" w:cs="Times New Roman"/>
        </w:rPr>
        <w:t>0</w:t>
      </w:r>
      <w:r w:rsidRPr="00E830BE">
        <w:rPr>
          <w:rFonts w:ascii="Times New Roman" w:hAnsi="Times New Roman" w:cs="Times New Roman"/>
        </w:rPr>
        <w:t xml:space="preserve">] </w:t>
      </w:r>
      <w:r w:rsidR="00210931" w:rsidRPr="00E830BE">
        <w:rPr>
          <w:rFonts w:ascii="Times New Roman" w:hAnsi="Times New Roman" w:cs="Times New Roman"/>
          <w:color w:val="000000"/>
        </w:rPr>
        <w:t xml:space="preserve">Achille Mbembe, </w:t>
      </w:r>
      <w:r w:rsidR="00210931" w:rsidRPr="00E830BE">
        <w:rPr>
          <w:rFonts w:ascii="Times New Roman" w:hAnsi="Times New Roman" w:cs="Times New Roman"/>
          <w:i/>
          <w:iCs/>
          <w:color w:val="000000"/>
        </w:rPr>
        <w:t>Critique of Black Reason</w:t>
      </w:r>
      <w:r w:rsidR="00210931" w:rsidRPr="00E830BE">
        <w:rPr>
          <w:rFonts w:ascii="Times New Roman" w:hAnsi="Times New Roman" w:cs="Times New Roman"/>
          <w:color w:val="000000"/>
        </w:rPr>
        <w:t>, translated by Laurent Dubois (Durham, NC: Duke University Press, 2017), p. 57</w:t>
      </w:r>
      <w:r w:rsidR="00210931" w:rsidRPr="00D246E1">
        <w:rPr>
          <w:color w:val="000000"/>
        </w:rPr>
        <w:t>.</w:t>
      </w:r>
    </w:p>
    <w:p w14:paraId="74661416" w14:textId="2545047A" w:rsidR="00364B45" w:rsidRPr="00D246E1" w:rsidRDefault="005818B1" w:rsidP="00896E68">
      <w:pPr>
        <w:spacing w:after="240"/>
        <w:rPr>
          <w:rFonts w:ascii="Times New Roman" w:hAnsi="Times New Roman" w:cs="Times New Roman"/>
        </w:rPr>
      </w:pPr>
      <w:r w:rsidRPr="00D246E1">
        <w:rPr>
          <w:rFonts w:ascii="Times New Roman" w:hAnsi="Times New Roman" w:cs="Times New Roman"/>
        </w:rPr>
        <w:t>[1</w:t>
      </w:r>
      <w:r w:rsidR="00E830BE">
        <w:rPr>
          <w:rFonts w:ascii="Times New Roman" w:hAnsi="Times New Roman" w:cs="Times New Roman"/>
        </w:rPr>
        <w:t>1</w:t>
      </w:r>
      <w:r w:rsidRPr="00D246E1">
        <w:rPr>
          <w:rFonts w:ascii="Times New Roman" w:hAnsi="Times New Roman" w:cs="Times New Roman"/>
        </w:rPr>
        <w:t xml:space="preserve">] </w:t>
      </w:r>
      <w:r w:rsidR="00210931" w:rsidRPr="00D246E1">
        <w:rPr>
          <w:rFonts w:ascii="Times New Roman" w:hAnsi="Times New Roman" w:cs="Times New Roman"/>
        </w:rPr>
        <w:t xml:space="preserve">For an overview of Azoulay’s curatorial projects, see her website, </w:t>
      </w:r>
      <w:hyperlink r:id="rId8" w:history="1">
        <w:r w:rsidR="00210931" w:rsidRPr="00D246E1">
          <w:rPr>
            <w:rStyle w:val="Hyperlink"/>
            <w:rFonts w:ascii="Times New Roman" w:hAnsi="Times New Roman" w:cs="Times New Roman"/>
          </w:rPr>
          <w:t>https://cargocollective.com/AriellaAzoulay/filter/Exhibitions</w:t>
        </w:r>
      </w:hyperlink>
      <w:r w:rsidR="00210931" w:rsidRPr="00D246E1">
        <w:rPr>
          <w:rFonts w:ascii="Times New Roman" w:hAnsi="Times New Roman" w:cs="Times New Roman"/>
        </w:rPr>
        <w:t>.</w:t>
      </w:r>
    </w:p>
    <w:p w14:paraId="07208C20" w14:textId="63C98F0B" w:rsidR="00364B45" w:rsidRPr="00D246E1" w:rsidRDefault="005818B1" w:rsidP="00896E68">
      <w:pPr>
        <w:spacing w:after="240"/>
        <w:rPr>
          <w:rFonts w:ascii="Times New Roman" w:hAnsi="Times New Roman" w:cs="Times New Roman"/>
        </w:rPr>
      </w:pPr>
      <w:r w:rsidRPr="00D246E1">
        <w:rPr>
          <w:rFonts w:ascii="Times New Roman" w:hAnsi="Times New Roman" w:cs="Times New Roman"/>
        </w:rPr>
        <w:t>[1</w:t>
      </w:r>
      <w:r w:rsidR="00E830BE">
        <w:rPr>
          <w:rFonts w:ascii="Times New Roman" w:hAnsi="Times New Roman" w:cs="Times New Roman"/>
        </w:rPr>
        <w:t>2</w:t>
      </w:r>
      <w:r w:rsidRPr="00D246E1">
        <w:rPr>
          <w:rFonts w:ascii="Times New Roman" w:hAnsi="Times New Roman" w:cs="Times New Roman"/>
        </w:rPr>
        <w:t xml:space="preserve">] </w:t>
      </w:r>
      <w:r w:rsidR="00210931" w:rsidRPr="00D246E1">
        <w:rPr>
          <w:rFonts w:ascii="Times New Roman" w:hAnsi="Times New Roman" w:cs="Times New Roman"/>
        </w:rPr>
        <w:t xml:space="preserve">Gil Z. Hochberg, </w:t>
      </w:r>
      <w:r w:rsidR="00210931" w:rsidRPr="00D246E1">
        <w:rPr>
          <w:rFonts w:ascii="Times New Roman" w:hAnsi="Times New Roman" w:cs="Times New Roman"/>
          <w:i/>
          <w:iCs/>
        </w:rPr>
        <w:t>Becoming Palestine: Toward an Archival Imagination of the Future</w:t>
      </w:r>
      <w:r w:rsidR="00210931" w:rsidRPr="00D246E1">
        <w:rPr>
          <w:rFonts w:ascii="Times New Roman" w:hAnsi="Times New Roman" w:cs="Times New Roman"/>
        </w:rPr>
        <w:t xml:space="preserve"> (Durham, NC: Duke University Press, 2021).</w:t>
      </w:r>
    </w:p>
    <w:p w14:paraId="1D2DE4AE" w14:textId="468177DB" w:rsidR="00210931" w:rsidRDefault="005818B1" w:rsidP="00896E68">
      <w:pPr>
        <w:spacing w:after="240"/>
        <w:rPr>
          <w:rFonts w:ascii="Times New Roman" w:hAnsi="Times New Roman" w:cs="Times New Roman"/>
        </w:rPr>
      </w:pPr>
      <w:r w:rsidRPr="00D246E1">
        <w:rPr>
          <w:rFonts w:ascii="Times New Roman" w:hAnsi="Times New Roman" w:cs="Times New Roman"/>
        </w:rPr>
        <w:t>[1</w:t>
      </w:r>
      <w:r w:rsidR="00E830BE">
        <w:rPr>
          <w:rFonts w:ascii="Times New Roman" w:hAnsi="Times New Roman" w:cs="Times New Roman"/>
        </w:rPr>
        <w:t>3</w:t>
      </w:r>
      <w:r w:rsidRPr="00D246E1">
        <w:rPr>
          <w:rFonts w:ascii="Times New Roman" w:hAnsi="Times New Roman" w:cs="Times New Roman"/>
        </w:rPr>
        <w:t xml:space="preserve">] </w:t>
      </w:r>
      <w:r w:rsidR="00210931" w:rsidRPr="00D246E1">
        <w:rPr>
          <w:rFonts w:ascii="Times New Roman" w:hAnsi="Times New Roman" w:cs="Times New Roman"/>
        </w:rPr>
        <w:t xml:space="preserve">Ariella Aïsha Azoulay, “Algerian Jews Have Not Forgotten France’s Colonial Crimes,” </w:t>
      </w:r>
      <w:r w:rsidR="00210931" w:rsidRPr="00D246E1">
        <w:rPr>
          <w:rFonts w:ascii="Times New Roman" w:hAnsi="Times New Roman" w:cs="Times New Roman"/>
          <w:i/>
          <w:iCs/>
        </w:rPr>
        <w:t>The Boston Review</w:t>
      </w:r>
      <w:r w:rsidR="00210931" w:rsidRPr="00D246E1">
        <w:rPr>
          <w:rFonts w:ascii="Times New Roman" w:hAnsi="Times New Roman" w:cs="Times New Roman"/>
        </w:rPr>
        <w:t xml:space="preserve">, February 10, 2021, </w:t>
      </w:r>
      <w:hyperlink r:id="rId9" w:history="1">
        <w:r w:rsidR="00210931" w:rsidRPr="00D246E1">
          <w:rPr>
            <w:rStyle w:val="Hyperlink"/>
            <w:rFonts w:ascii="Times New Roman" w:hAnsi="Times New Roman" w:cs="Times New Roman"/>
          </w:rPr>
          <w:t>https://www.bostonreview.net/articles/ariella-aisha-azoulay-benjamin-stora-letter/</w:t>
        </w:r>
      </w:hyperlink>
      <w:r w:rsidR="00210931" w:rsidRPr="00D246E1">
        <w:rPr>
          <w:rFonts w:ascii="Times New Roman" w:hAnsi="Times New Roman" w:cs="Times New Roman"/>
        </w:rPr>
        <w:t xml:space="preserve">. Benjamin Stora, “Les questions mémorielles portant sur la colonisation et la guerre d’Algérie,” </w:t>
      </w:r>
      <w:r w:rsidR="00210931" w:rsidRPr="001E3CB1">
        <w:rPr>
          <w:rFonts w:ascii="Times New Roman" w:hAnsi="Times New Roman" w:cs="Times New Roman"/>
          <w:i/>
          <w:iCs/>
        </w:rPr>
        <w:t>Vie publique</w:t>
      </w:r>
      <w:r w:rsidR="00210931" w:rsidRPr="00D246E1">
        <w:rPr>
          <w:rFonts w:ascii="Times New Roman" w:hAnsi="Times New Roman" w:cs="Times New Roman"/>
        </w:rPr>
        <w:t xml:space="preserve">, January 20, 2021, </w:t>
      </w:r>
      <w:hyperlink r:id="rId10" w:history="1">
        <w:r w:rsidR="00210931" w:rsidRPr="00D246E1">
          <w:rPr>
            <w:rStyle w:val="Hyperlink"/>
            <w:rFonts w:ascii="Times New Roman" w:hAnsi="Times New Roman" w:cs="Times New Roman"/>
          </w:rPr>
          <w:t>https://www.vie-publique.fr/rapport/278186-rapport-stora-memoire-sur-la-colonisation-et-la-guerre-dalgerie</w:t>
        </w:r>
      </w:hyperlink>
      <w:r w:rsidR="00210931" w:rsidRPr="00D246E1">
        <w:rPr>
          <w:rFonts w:ascii="Times New Roman" w:hAnsi="Times New Roman" w:cs="Times New Roman"/>
        </w:rPr>
        <w:t>.</w:t>
      </w:r>
    </w:p>
    <w:p w14:paraId="248C9C27" w14:textId="6FDFE4BF" w:rsidR="005818B1" w:rsidRPr="00D246E1" w:rsidRDefault="00210931" w:rsidP="0058229C">
      <w:pPr>
        <w:spacing w:after="480"/>
        <w:rPr>
          <w:rFonts w:ascii="Times New Roman" w:hAnsi="Times New Roman" w:cs="Times New Roman"/>
        </w:rPr>
      </w:pPr>
      <w:r>
        <w:rPr>
          <w:rFonts w:ascii="Times New Roman" w:hAnsi="Times New Roman" w:cs="Times New Roman"/>
        </w:rPr>
        <w:t>[1</w:t>
      </w:r>
      <w:r w:rsidR="00E830BE">
        <w:rPr>
          <w:rFonts w:ascii="Times New Roman" w:hAnsi="Times New Roman" w:cs="Times New Roman"/>
        </w:rPr>
        <w:t>4</w:t>
      </w:r>
      <w:r>
        <w:rPr>
          <w:rFonts w:ascii="Times New Roman" w:hAnsi="Times New Roman" w:cs="Times New Roman"/>
        </w:rPr>
        <w:t xml:space="preserve">] </w:t>
      </w:r>
      <w:r w:rsidR="00AD595F" w:rsidRPr="00D246E1">
        <w:rPr>
          <w:rFonts w:ascii="Times New Roman" w:hAnsi="Times New Roman" w:cs="Times New Roman"/>
        </w:rPr>
        <w:t xml:space="preserve">Houria </w:t>
      </w:r>
      <w:r w:rsidR="005818B1" w:rsidRPr="00D246E1">
        <w:rPr>
          <w:rFonts w:ascii="Times New Roman" w:hAnsi="Times New Roman" w:cs="Times New Roman"/>
        </w:rPr>
        <w:t xml:space="preserve">Bouteldja, </w:t>
      </w:r>
      <w:r w:rsidR="00AD595F" w:rsidRPr="00D246E1">
        <w:rPr>
          <w:rFonts w:ascii="Times New Roman" w:hAnsi="Times New Roman" w:cs="Times New Roman"/>
          <w:i/>
          <w:iCs/>
        </w:rPr>
        <w:t>Whites, Jews, and Us: Toward a Politics of Revolutionary Love</w:t>
      </w:r>
      <w:r w:rsidR="00AD595F" w:rsidRPr="00D246E1">
        <w:rPr>
          <w:rFonts w:ascii="Times New Roman" w:hAnsi="Times New Roman" w:cs="Times New Roman"/>
        </w:rPr>
        <w:t xml:space="preserve">, translated by Rachel Valinsky (Pasadena: Semiotext(e), 2016), p. 55. Olivia C. Harrison, “France, a Settler Postcolony?,” </w:t>
      </w:r>
      <w:r w:rsidR="00AD595F" w:rsidRPr="00D246E1">
        <w:rPr>
          <w:rFonts w:ascii="Times New Roman" w:hAnsi="Times New Roman" w:cs="Times New Roman"/>
          <w:i/>
          <w:iCs/>
        </w:rPr>
        <w:t>Middle East Report</w:t>
      </w:r>
      <w:r w:rsidR="00AD595F" w:rsidRPr="00D246E1">
        <w:rPr>
          <w:rFonts w:ascii="Times New Roman" w:hAnsi="Times New Roman" w:cs="Times New Roman"/>
        </w:rPr>
        <w:t xml:space="preserve"> 302 (2022), </w:t>
      </w:r>
      <w:hyperlink r:id="rId11" w:history="1">
        <w:r w:rsidR="00AD595F" w:rsidRPr="00D246E1">
          <w:rPr>
            <w:rStyle w:val="Hyperlink"/>
            <w:rFonts w:ascii="Times New Roman" w:hAnsi="Times New Roman" w:cs="Times New Roman"/>
          </w:rPr>
          <w:t>https://merip.org/2022/05/france-a-settler-postcolony-2/</w:t>
        </w:r>
      </w:hyperlink>
      <w:r w:rsidR="00AD595F" w:rsidRPr="00D246E1">
        <w:rPr>
          <w:rFonts w:ascii="Times New Roman" w:hAnsi="Times New Roman" w:cs="Times New Roman"/>
        </w:rPr>
        <w:t>.</w:t>
      </w:r>
    </w:p>
    <w:p w14:paraId="0E806AA1" w14:textId="1E855914" w:rsidR="000757F7" w:rsidRPr="00D246E1" w:rsidRDefault="000757F7" w:rsidP="0058229C">
      <w:pPr>
        <w:rPr>
          <w:rFonts w:ascii="Times New Roman" w:hAnsi="Times New Roman" w:cs="Times New Roman"/>
        </w:rPr>
      </w:pPr>
      <w:r w:rsidRPr="00D246E1">
        <w:rPr>
          <w:rFonts w:ascii="Times New Roman" w:hAnsi="Times New Roman" w:cs="Times New Roman"/>
        </w:rPr>
        <w:t>Olivia C. Harrison</w:t>
      </w:r>
    </w:p>
    <w:p w14:paraId="1717FA06" w14:textId="75BA93FA" w:rsidR="000757F7" w:rsidRPr="00D246E1" w:rsidRDefault="000757F7" w:rsidP="0058229C">
      <w:pPr>
        <w:rPr>
          <w:rFonts w:ascii="Times New Roman" w:hAnsi="Times New Roman" w:cs="Times New Roman"/>
        </w:rPr>
      </w:pPr>
      <w:r w:rsidRPr="00D246E1">
        <w:rPr>
          <w:rFonts w:ascii="Times New Roman" w:hAnsi="Times New Roman" w:cs="Times New Roman"/>
        </w:rPr>
        <w:t>University of Southern California</w:t>
      </w:r>
    </w:p>
    <w:p w14:paraId="1D3A1E05" w14:textId="7B576B92" w:rsidR="00FA5775" w:rsidRPr="00D246E1" w:rsidRDefault="00364B45" w:rsidP="0058229C">
      <w:pPr>
        <w:spacing w:after="480"/>
        <w:rPr>
          <w:rFonts w:ascii="Times New Roman" w:hAnsi="Times New Roman" w:cs="Times New Roman"/>
        </w:rPr>
      </w:pPr>
      <w:hyperlink r:id="rId12" w:history="1">
        <w:r w:rsidRPr="00D246E1">
          <w:rPr>
            <w:rStyle w:val="Hyperlink"/>
            <w:rFonts w:ascii="Times New Roman" w:hAnsi="Times New Roman" w:cs="Times New Roman"/>
          </w:rPr>
          <w:t>oharriso@usc.edu</w:t>
        </w:r>
      </w:hyperlink>
      <w:r w:rsidRPr="00D246E1">
        <w:rPr>
          <w:rFonts w:ascii="Times New Roman" w:hAnsi="Times New Roman" w:cs="Times New Roman"/>
        </w:rPr>
        <w:t xml:space="preserve"> </w:t>
      </w:r>
    </w:p>
    <w:p w14:paraId="5418079D" w14:textId="63C6A75D" w:rsidR="00FA5775" w:rsidRPr="00D246E1" w:rsidRDefault="00FA5775" w:rsidP="00503DBD">
      <w:pPr>
        <w:tabs>
          <w:tab w:val="left" w:pos="1195"/>
        </w:tabs>
        <w:spacing w:after="240"/>
        <w:rPr>
          <w:rFonts w:ascii="Times New Roman" w:hAnsi="Times New Roman" w:cs="Times New Roman"/>
        </w:rPr>
      </w:pPr>
      <w:r w:rsidRPr="00D246E1">
        <w:rPr>
          <w:rFonts w:ascii="Times New Roman" w:hAnsi="Times New Roman" w:cs="Times New Roman"/>
        </w:rPr>
        <w:t>Copyright © 2024 by the Society for French Historical Studies, all rights reserved. The Society 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38E8F192" w14:textId="77777777" w:rsidR="00FA5775" w:rsidRPr="00D246E1" w:rsidRDefault="00FA5775" w:rsidP="0058229C">
      <w:pPr>
        <w:rPr>
          <w:rFonts w:ascii="Times New Roman" w:hAnsi="Times New Roman" w:cs="Times New Roman"/>
          <w:i/>
          <w:iCs/>
        </w:rPr>
      </w:pPr>
      <w:r w:rsidRPr="00D246E1">
        <w:rPr>
          <w:rFonts w:ascii="Times New Roman" w:hAnsi="Times New Roman" w:cs="Times New Roman"/>
          <w:i/>
          <w:iCs/>
        </w:rPr>
        <w:t>H-France Forum</w:t>
      </w:r>
    </w:p>
    <w:p w14:paraId="2EAE578F" w14:textId="570F8735" w:rsidR="00FA5775" w:rsidRPr="00D246E1" w:rsidRDefault="00FA5775" w:rsidP="00896E68">
      <w:pPr>
        <w:spacing w:after="240"/>
        <w:rPr>
          <w:rFonts w:ascii="Times New Roman" w:hAnsi="Times New Roman" w:cs="Times New Roman"/>
        </w:rPr>
      </w:pPr>
      <w:r w:rsidRPr="00D246E1">
        <w:rPr>
          <w:rFonts w:ascii="Times New Roman" w:hAnsi="Times New Roman" w:cs="Times New Roman"/>
        </w:rPr>
        <w:t xml:space="preserve">Volume 19, </w:t>
      </w:r>
      <w:r w:rsidR="00E830BE">
        <w:rPr>
          <w:rFonts w:ascii="Times New Roman" w:hAnsi="Times New Roman" w:cs="Times New Roman"/>
        </w:rPr>
        <w:t>Issue 9, #4</w:t>
      </w:r>
    </w:p>
    <w:sectPr w:rsidR="00FA5775" w:rsidRPr="00D246E1">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4BA4F" w14:textId="77777777" w:rsidR="00F07B3C" w:rsidRDefault="00F07B3C" w:rsidP="00C2027F">
      <w:r>
        <w:separator/>
      </w:r>
    </w:p>
  </w:endnote>
  <w:endnote w:type="continuationSeparator" w:id="0">
    <w:p w14:paraId="119AE26B" w14:textId="77777777" w:rsidR="00F07B3C" w:rsidRDefault="00F07B3C" w:rsidP="00C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15945"/>
      <w:docPartObj>
        <w:docPartGallery w:val="Page Numbers (Bottom of Page)"/>
        <w:docPartUnique/>
      </w:docPartObj>
    </w:sdtPr>
    <w:sdtContent>
      <w:p w14:paraId="7CF17E93" w14:textId="0D0B61C5" w:rsidR="00C2027F" w:rsidRDefault="00C2027F" w:rsidP="00102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689CD" w14:textId="77777777" w:rsidR="00C2027F" w:rsidRDefault="00C2027F" w:rsidP="00C20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64FE" w14:textId="77777777" w:rsidR="00C2027F" w:rsidRDefault="00C2027F" w:rsidP="00C202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8794" w14:textId="77777777" w:rsidR="00F07B3C" w:rsidRDefault="00F07B3C" w:rsidP="00C2027F">
      <w:r>
        <w:separator/>
      </w:r>
    </w:p>
  </w:footnote>
  <w:footnote w:type="continuationSeparator" w:id="0">
    <w:p w14:paraId="55F8F107" w14:textId="77777777" w:rsidR="00F07B3C" w:rsidRDefault="00F07B3C" w:rsidP="00C2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0949334"/>
      <w:docPartObj>
        <w:docPartGallery w:val="Page Numbers (Top of Page)"/>
        <w:docPartUnique/>
      </w:docPartObj>
    </w:sdtPr>
    <w:sdtContent>
      <w:p w14:paraId="04A1272A" w14:textId="7A380A65" w:rsidR="004D2C17" w:rsidRDefault="004D2C17" w:rsidP="00160E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BC3099" w14:textId="77777777" w:rsidR="004D2C17" w:rsidRDefault="004D2C17" w:rsidP="004D2C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575969247"/>
      <w:docPartObj>
        <w:docPartGallery w:val="Page Numbers (Top of Page)"/>
        <w:docPartUnique/>
      </w:docPartObj>
    </w:sdtPr>
    <w:sdtContent>
      <w:p w14:paraId="5AE46FB7" w14:textId="5D44294F" w:rsidR="004D2C17" w:rsidRPr="004076F7" w:rsidRDefault="004D2C17" w:rsidP="00160E9A">
        <w:pPr>
          <w:pStyle w:val="Header"/>
          <w:framePr w:wrap="none" w:vAnchor="text" w:hAnchor="margin" w:xAlign="right" w:y="1"/>
          <w:rPr>
            <w:rStyle w:val="PageNumber"/>
            <w:rFonts w:ascii="Times New Roman" w:hAnsi="Times New Roman" w:cs="Times New Roman"/>
          </w:rPr>
        </w:pPr>
        <w:r w:rsidRPr="004076F7">
          <w:rPr>
            <w:rStyle w:val="PageNumber"/>
            <w:rFonts w:ascii="Times New Roman" w:hAnsi="Times New Roman" w:cs="Times New Roman"/>
          </w:rPr>
          <w:fldChar w:fldCharType="begin"/>
        </w:r>
        <w:r w:rsidRPr="004076F7">
          <w:rPr>
            <w:rStyle w:val="PageNumber"/>
            <w:rFonts w:ascii="Times New Roman" w:hAnsi="Times New Roman" w:cs="Times New Roman"/>
          </w:rPr>
          <w:instrText xml:space="preserve"> PAGE </w:instrText>
        </w:r>
        <w:r w:rsidRPr="004076F7">
          <w:rPr>
            <w:rStyle w:val="PageNumber"/>
            <w:rFonts w:ascii="Times New Roman" w:hAnsi="Times New Roman" w:cs="Times New Roman"/>
          </w:rPr>
          <w:fldChar w:fldCharType="separate"/>
        </w:r>
        <w:r w:rsidRPr="004076F7">
          <w:rPr>
            <w:rStyle w:val="PageNumber"/>
            <w:rFonts w:ascii="Times New Roman" w:hAnsi="Times New Roman" w:cs="Times New Roman"/>
            <w:noProof/>
          </w:rPr>
          <w:t>1</w:t>
        </w:r>
        <w:r w:rsidRPr="004076F7">
          <w:rPr>
            <w:rStyle w:val="PageNumber"/>
            <w:rFonts w:ascii="Times New Roman" w:hAnsi="Times New Roman" w:cs="Times New Roman"/>
          </w:rPr>
          <w:fldChar w:fldCharType="end"/>
        </w:r>
      </w:p>
    </w:sdtContent>
  </w:sdt>
  <w:p w14:paraId="2B82FB03" w14:textId="77777777" w:rsidR="004D2C17" w:rsidRDefault="004D2C17" w:rsidP="004D2C1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1" w:cryptProviderType="rsaAES" w:cryptAlgorithmClass="hash" w:cryptAlgorithmType="typeAny" w:cryptAlgorithmSid="14" w:cryptSpinCount="100000" w:hash="FPlX9Kisbd66cUOZayVm/SbVgJfUr+ZecL/NO9wj6M7oX6ucupKhWRfyvCJqGFmznzFHqUwXENeqwhQSx6SiLg==" w:salt="iqrfWVk25LqZbMhFf4h5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D2"/>
    <w:rsid w:val="000757F7"/>
    <w:rsid w:val="00077B5E"/>
    <w:rsid w:val="000964BD"/>
    <w:rsid w:val="000D0F81"/>
    <w:rsid w:val="000D57F4"/>
    <w:rsid w:val="000E524B"/>
    <w:rsid w:val="0014104F"/>
    <w:rsid w:val="00184F6A"/>
    <w:rsid w:val="001A0FE9"/>
    <w:rsid w:val="001A1D3D"/>
    <w:rsid w:val="001C7741"/>
    <w:rsid w:val="00210931"/>
    <w:rsid w:val="002142DA"/>
    <w:rsid w:val="00231457"/>
    <w:rsid w:val="00275B69"/>
    <w:rsid w:val="00277E0B"/>
    <w:rsid w:val="00290E58"/>
    <w:rsid w:val="002D06CD"/>
    <w:rsid w:val="002D5FE6"/>
    <w:rsid w:val="00315AF7"/>
    <w:rsid w:val="00346E28"/>
    <w:rsid w:val="00363CF5"/>
    <w:rsid w:val="00364B45"/>
    <w:rsid w:val="003838B8"/>
    <w:rsid w:val="003B3D63"/>
    <w:rsid w:val="003B5FF5"/>
    <w:rsid w:val="003F0B84"/>
    <w:rsid w:val="004076F7"/>
    <w:rsid w:val="00435FFD"/>
    <w:rsid w:val="00481D6B"/>
    <w:rsid w:val="004D2C17"/>
    <w:rsid w:val="004E4B6D"/>
    <w:rsid w:val="005014FF"/>
    <w:rsid w:val="00503DBD"/>
    <w:rsid w:val="00514595"/>
    <w:rsid w:val="005818B1"/>
    <w:rsid w:val="0058229C"/>
    <w:rsid w:val="0059783D"/>
    <w:rsid w:val="005A1CE6"/>
    <w:rsid w:val="005D61D5"/>
    <w:rsid w:val="00605036"/>
    <w:rsid w:val="00620B99"/>
    <w:rsid w:val="00623732"/>
    <w:rsid w:val="00646AE2"/>
    <w:rsid w:val="00681355"/>
    <w:rsid w:val="006D6DB7"/>
    <w:rsid w:val="006E75C9"/>
    <w:rsid w:val="007074BC"/>
    <w:rsid w:val="00745260"/>
    <w:rsid w:val="007517C7"/>
    <w:rsid w:val="00756690"/>
    <w:rsid w:val="007B028D"/>
    <w:rsid w:val="007D0A76"/>
    <w:rsid w:val="007F0272"/>
    <w:rsid w:val="008053D1"/>
    <w:rsid w:val="00822A97"/>
    <w:rsid w:val="00834F0C"/>
    <w:rsid w:val="008441C1"/>
    <w:rsid w:val="00896E68"/>
    <w:rsid w:val="008E75C3"/>
    <w:rsid w:val="00910FBC"/>
    <w:rsid w:val="00917AE4"/>
    <w:rsid w:val="00922701"/>
    <w:rsid w:val="00927AC2"/>
    <w:rsid w:val="0093073A"/>
    <w:rsid w:val="00976EE8"/>
    <w:rsid w:val="00980A33"/>
    <w:rsid w:val="009B4FCF"/>
    <w:rsid w:val="009C07D2"/>
    <w:rsid w:val="009E295A"/>
    <w:rsid w:val="00A37C4B"/>
    <w:rsid w:val="00A95D20"/>
    <w:rsid w:val="00AD595F"/>
    <w:rsid w:val="00AF778A"/>
    <w:rsid w:val="00B121EE"/>
    <w:rsid w:val="00B52939"/>
    <w:rsid w:val="00B77A1E"/>
    <w:rsid w:val="00B963FF"/>
    <w:rsid w:val="00BD281E"/>
    <w:rsid w:val="00BE4917"/>
    <w:rsid w:val="00C174E1"/>
    <w:rsid w:val="00C2027F"/>
    <w:rsid w:val="00C31D1A"/>
    <w:rsid w:val="00C71F34"/>
    <w:rsid w:val="00CC5A4E"/>
    <w:rsid w:val="00CC6D34"/>
    <w:rsid w:val="00CE6717"/>
    <w:rsid w:val="00CF5B3A"/>
    <w:rsid w:val="00D1790B"/>
    <w:rsid w:val="00D246E1"/>
    <w:rsid w:val="00D354B2"/>
    <w:rsid w:val="00D4500F"/>
    <w:rsid w:val="00D702D3"/>
    <w:rsid w:val="00DD714A"/>
    <w:rsid w:val="00DF06AD"/>
    <w:rsid w:val="00E320BB"/>
    <w:rsid w:val="00E53ACE"/>
    <w:rsid w:val="00E67AE0"/>
    <w:rsid w:val="00E830BE"/>
    <w:rsid w:val="00EB3EDC"/>
    <w:rsid w:val="00F07B3C"/>
    <w:rsid w:val="00FA5775"/>
    <w:rsid w:val="00FF4A4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4:docId w14:val="7030C115"/>
  <w15:chartTrackingRefBased/>
  <w15:docId w15:val="{1D0ABCDE-1DE3-0B46-8F48-2E39EA0E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7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7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7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7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7D2"/>
    <w:rPr>
      <w:rFonts w:eastAsiaTheme="majorEastAsia" w:cstheme="majorBidi"/>
      <w:color w:val="272727" w:themeColor="text1" w:themeTint="D8"/>
    </w:rPr>
  </w:style>
  <w:style w:type="paragraph" w:styleId="Title">
    <w:name w:val="Title"/>
    <w:basedOn w:val="Normal"/>
    <w:next w:val="Normal"/>
    <w:link w:val="TitleChar"/>
    <w:uiPriority w:val="10"/>
    <w:qFormat/>
    <w:rsid w:val="009C0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7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7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07D2"/>
    <w:rPr>
      <w:i/>
      <w:iCs/>
      <w:color w:val="404040" w:themeColor="text1" w:themeTint="BF"/>
    </w:rPr>
  </w:style>
  <w:style w:type="paragraph" w:styleId="ListParagraph">
    <w:name w:val="List Paragraph"/>
    <w:basedOn w:val="Normal"/>
    <w:uiPriority w:val="34"/>
    <w:qFormat/>
    <w:rsid w:val="009C07D2"/>
    <w:pPr>
      <w:ind w:left="720"/>
      <w:contextualSpacing/>
    </w:pPr>
  </w:style>
  <w:style w:type="character" w:styleId="IntenseEmphasis">
    <w:name w:val="Intense Emphasis"/>
    <w:basedOn w:val="DefaultParagraphFont"/>
    <w:uiPriority w:val="21"/>
    <w:qFormat/>
    <w:rsid w:val="009C07D2"/>
    <w:rPr>
      <w:i/>
      <w:iCs/>
      <w:color w:val="0F4761" w:themeColor="accent1" w:themeShade="BF"/>
    </w:rPr>
  </w:style>
  <w:style w:type="paragraph" w:styleId="IntenseQuote">
    <w:name w:val="Intense Quote"/>
    <w:basedOn w:val="Normal"/>
    <w:next w:val="Normal"/>
    <w:link w:val="IntenseQuoteChar"/>
    <w:uiPriority w:val="30"/>
    <w:qFormat/>
    <w:rsid w:val="009C0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7D2"/>
    <w:rPr>
      <w:i/>
      <w:iCs/>
      <w:color w:val="0F4761" w:themeColor="accent1" w:themeShade="BF"/>
    </w:rPr>
  </w:style>
  <w:style w:type="character" w:styleId="IntenseReference">
    <w:name w:val="Intense Reference"/>
    <w:basedOn w:val="DefaultParagraphFont"/>
    <w:uiPriority w:val="32"/>
    <w:qFormat/>
    <w:rsid w:val="009C07D2"/>
    <w:rPr>
      <w:b/>
      <w:bCs/>
      <w:smallCaps/>
      <w:color w:val="0F4761" w:themeColor="accent1" w:themeShade="BF"/>
      <w:spacing w:val="5"/>
    </w:rPr>
  </w:style>
  <w:style w:type="paragraph" w:styleId="Footer">
    <w:name w:val="footer"/>
    <w:basedOn w:val="Normal"/>
    <w:link w:val="FooterChar"/>
    <w:uiPriority w:val="99"/>
    <w:unhideWhenUsed/>
    <w:rsid w:val="00C2027F"/>
    <w:pPr>
      <w:tabs>
        <w:tab w:val="center" w:pos="4680"/>
        <w:tab w:val="right" w:pos="9360"/>
      </w:tabs>
    </w:pPr>
  </w:style>
  <w:style w:type="character" w:customStyle="1" w:styleId="FooterChar">
    <w:name w:val="Footer Char"/>
    <w:basedOn w:val="DefaultParagraphFont"/>
    <w:link w:val="Footer"/>
    <w:uiPriority w:val="99"/>
    <w:rsid w:val="00C2027F"/>
  </w:style>
  <w:style w:type="character" w:styleId="PageNumber">
    <w:name w:val="page number"/>
    <w:basedOn w:val="DefaultParagraphFont"/>
    <w:uiPriority w:val="99"/>
    <w:semiHidden/>
    <w:unhideWhenUsed/>
    <w:rsid w:val="00C2027F"/>
  </w:style>
  <w:style w:type="character" w:styleId="Hyperlink">
    <w:name w:val="Hyperlink"/>
    <w:basedOn w:val="DefaultParagraphFont"/>
    <w:uiPriority w:val="99"/>
    <w:unhideWhenUsed/>
    <w:rsid w:val="00AD595F"/>
    <w:rPr>
      <w:color w:val="467886" w:themeColor="hyperlink"/>
      <w:u w:val="single"/>
    </w:rPr>
  </w:style>
  <w:style w:type="character" w:styleId="UnresolvedMention">
    <w:name w:val="Unresolved Mention"/>
    <w:basedOn w:val="DefaultParagraphFont"/>
    <w:uiPriority w:val="99"/>
    <w:semiHidden/>
    <w:unhideWhenUsed/>
    <w:rsid w:val="00AD595F"/>
    <w:rPr>
      <w:color w:val="605E5C"/>
      <w:shd w:val="clear" w:color="auto" w:fill="E1DFDD"/>
    </w:rPr>
  </w:style>
  <w:style w:type="paragraph" w:styleId="NormalWeb">
    <w:name w:val="Normal (Web)"/>
    <w:basedOn w:val="Normal"/>
    <w:uiPriority w:val="99"/>
    <w:unhideWhenUsed/>
    <w:rsid w:val="003B3D6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D2C17"/>
    <w:pPr>
      <w:tabs>
        <w:tab w:val="center" w:pos="4680"/>
        <w:tab w:val="right" w:pos="9360"/>
      </w:tabs>
    </w:pPr>
  </w:style>
  <w:style w:type="character" w:customStyle="1" w:styleId="HeaderChar">
    <w:name w:val="Header Char"/>
    <w:basedOn w:val="DefaultParagraphFont"/>
    <w:link w:val="Header"/>
    <w:uiPriority w:val="99"/>
    <w:rsid w:val="004D2C17"/>
  </w:style>
  <w:style w:type="character" w:styleId="FollowedHyperlink">
    <w:name w:val="FollowedHyperlink"/>
    <w:basedOn w:val="DefaultParagraphFont"/>
    <w:uiPriority w:val="99"/>
    <w:semiHidden/>
    <w:unhideWhenUsed/>
    <w:rsid w:val="00C174E1"/>
    <w:rPr>
      <w:color w:val="96607D" w:themeColor="followedHyperlink"/>
      <w:u w:val="single"/>
    </w:rPr>
  </w:style>
  <w:style w:type="paragraph" w:styleId="BalloonText">
    <w:name w:val="Balloon Text"/>
    <w:basedOn w:val="Normal"/>
    <w:link w:val="BalloonTextChar"/>
    <w:uiPriority w:val="99"/>
    <w:semiHidden/>
    <w:unhideWhenUsed/>
    <w:rsid w:val="00FA57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5775"/>
    <w:rPr>
      <w:rFonts w:ascii="Times New Roman" w:hAnsi="Times New Roman" w:cs="Times New Roman"/>
      <w:sz w:val="18"/>
      <w:szCs w:val="18"/>
    </w:rPr>
  </w:style>
  <w:style w:type="paragraph" w:styleId="Revision">
    <w:name w:val="Revision"/>
    <w:hidden/>
    <w:uiPriority w:val="99"/>
    <w:semiHidden/>
    <w:rsid w:val="00D246E1"/>
  </w:style>
  <w:style w:type="character" w:styleId="CommentReference">
    <w:name w:val="annotation reference"/>
    <w:basedOn w:val="DefaultParagraphFont"/>
    <w:uiPriority w:val="99"/>
    <w:semiHidden/>
    <w:unhideWhenUsed/>
    <w:rsid w:val="00210931"/>
    <w:rPr>
      <w:sz w:val="16"/>
      <w:szCs w:val="16"/>
    </w:rPr>
  </w:style>
  <w:style w:type="paragraph" w:styleId="CommentText">
    <w:name w:val="annotation text"/>
    <w:basedOn w:val="Normal"/>
    <w:link w:val="CommentTextChar"/>
    <w:uiPriority w:val="99"/>
    <w:semiHidden/>
    <w:unhideWhenUsed/>
    <w:rsid w:val="00210931"/>
    <w:rPr>
      <w:sz w:val="20"/>
      <w:szCs w:val="20"/>
    </w:rPr>
  </w:style>
  <w:style w:type="character" w:customStyle="1" w:styleId="CommentTextChar">
    <w:name w:val="Comment Text Char"/>
    <w:basedOn w:val="DefaultParagraphFont"/>
    <w:link w:val="CommentText"/>
    <w:uiPriority w:val="99"/>
    <w:semiHidden/>
    <w:rsid w:val="00210931"/>
    <w:rPr>
      <w:sz w:val="20"/>
      <w:szCs w:val="20"/>
    </w:rPr>
  </w:style>
  <w:style w:type="paragraph" w:styleId="CommentSubject">
    <w:name w:val="annotation subject"/>
    <w:basedOn w:val="CommentText"/>
    <w:next w:val="CommentText"/>
    <w:link w:val="CommentSubjectChar"/>
    <w:uiPriority w:val="99"/>
    <w:semiHidden/>
    <w:unhideWhenUsed/>
    <w:rsid w:val="00210931"/>
    <w:rPr>
      <w:b/>
      <w:bCs/>
    </w:rPr>
  </w:style>
  <w:style w:type="character" w:customStyle="1" w:styleId="CommentSubjectChar">
    <w:name w:val="Comment Subject Char"/>
    <w:basedOn w:val="CommentTextChar"/>
    <w:link w:val="CommentSubject"/>
    <w:uiPriority w:val="99"/>
    <w:semiHidden/>
    <w:rsid w:val="00210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gocollective.com/AriellaAzoulay/filter/Exhibi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tonreview.net/articles/unlearning-our-settler-colonial-tongues/" TargetMode="External"/><Relationship Id="rId12" Type="http://schemas.openxmlformats.org/officeDocument/2006/relationships/hyperlink" Target="mailto:oharriso@us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rip.org/2022/05/france-a-settler-postcolony-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vie-publique.fr/rapport/278186-rapport-stora-memoire-sur-la-colonisation-et-la-guerre-dalgerie" TargetMode="External"/><Relationship Id="rId4" Type="http://schemas.openxmlformats.org/officeDocument/2006/relationships/webSettings" Target="webSettings.xml"/><Relationship Id="rId9" Type="http://schemas.openxmlformats.org/officeDocument/2006/relationships/hyperlink" Target="https://www.bostonreview.net/articles/ariella-aisha-azoulay-benjamin-stora-let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82A5-ECB9-F84A-88A6-515FCD05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3299</Words>
  <Characters>17355</Characters>
  <Application>Microsoft Office Word</Application>
  <DocSecurity>8</DocSecurity>
  <Lines>244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 Harrison</dc:creator>
  <cp:keywords/>
  <dc:description/>
  <cp:lastModifiedBy>Kylie Sago</cp:lastModifiedBy>
  <cp:revision>7</cp:revision>
  <cp:lastPrinted>2024-06-06T19:55:00Z</cp:lastPrinted>
  <dcterms:created xsi:type="dcterms:W3CDTF">2024-11-04T23:30:00Z</dcterms:created>
  <dcterms:modified xsi:type="dcterms:W3CDTF">2024-11-06T21:56:00Z</dcterms:modified>
</cp:coreProperties>
</file>